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312A3" w:rsidRPr="00993D80">
        <w:rPr>
          <w:b/>
          <w:bCs/>
        </w:rPr>
        <w:t>Код ДК 021:2015 (CPV) 39290000-1 – Фурнітура різна (</w:t>
      </w:r>
      <w:r w:rsidR="00A312A3" w:rsidRPr="001E0F5F">
        <w:rPr>
          <w:b/>
          <w:bCs/>
        </w:rPr>
        <w:t xml:space="preserve">медаль «За </w:t>
      </w:r>
      <w:proofErr w:type="spellStart"/>
      <w:r w:rsidR="00A312A3" w:rsidRPr="001E0F5F">
        <w:rPr>
          <w:b/>
          <w:bCs/>
        </w:rPr>
        <w:t>волонтерство</w:t>
      </w:r>
      <w:proofErr w:type="spellEnd"/>
      <w:r w:rsidR="00A312A3" w:rsidRPr="001E0F5F">
        <w:rPr>
          <w:b/>
          <w:bCs/>
        </w:rPr>
        <w:t xml:space="preserve"> та добрі справи» у футлярі з посвідченням</w:t>
      </w:r>
      <w:r w:rsidR="00A312A3" w:rsidRPr="00993D80">
        <w:rPr>
          <w:b/>
          <w:bCs/>
        </w:rPr>
        <w:t>)</w:t>
      </w:r>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343A8E" w:rsidRPr="00343A8E" w:rsidRDefault="000B1F80" w:rsidP="00343A8E">
      <w:pPr>
        <w:pStyle w:val="a4"/>
        <w:numPr>
          <w:ilvl w:val="0"/>
          <w:numId w:val="1"/>
        </w:numPr>
        <w:tabs>
          <w:tab w:val="left" w:pos="851"/>
        </w:tabs>
        <w:spacing w:after="0" w:line="240" w:lineRule="auto"/>
        <w:ind w:left="142" w:firstLine="0"/>
        <w:jc w:val="both"/>
        <w:rPr>
          <w:rFonts w:ascii="Times New Roman" w:eastAsia="Times New Roman" w:hAnsi="Times New Roman"/>
          <w:color w:val="000000" w:themeColor="text1"/>
          <w:sz w:val="24"/>
          <w:szCs w:val="24"/>
          <w:lang w:eastAsia="ru-RU"/>
        </w:rPr>
      </w:pPr>
      <w:r w:rsidRPr="00343A8E">
        <w:rPr>
          <w:rFonts w:ascii="Times New Roman" w:eastAsia="Times New Roman" w:hAnsi="Times New Roman"/>
          <w:b/>
          <w:color w:val="000000" w:themeColor="text1"/>
          <w:sz w:val="24"/>
          <w:szCs w:val="24"/>
          <w:lang w:eastAsia="ru-RU"/>
        </w:rPr>
        <w:t>Ідентифікатор</w:t>
      </w:r>
      <w:r w:rsidR="00630831" w:rsidRPr="00343A8E">
        <w:rPr>
          <w:rFonts w:ascii="Times New Roman" w:eastAsia="Times New Roman" w:hAnsi="Times New Roman"/>
          <w:b/>
          <w:color w:val="000000" w:themeColor="text1"/>
          <w:sz w:val="24"/>
          <w:szCs w:val="24"/>
          <w:lang w:eastAsia="ru-RU"/>
        </w:rPr>
        <w:t xml:space="preserve"> </w:t>
      </w:r>
      <w:r w:rsidRPr="00343A8E">
        <w:rPr>
          <w:rFonts w:ascii="Times New Roman" w:eastAsia="Times New Roman" w:hAnsi="Times New Roman"/>
          <w:b/>
          <w:color w:val="000000" w:themeColor="text1"/>
          <w:sz w:val="24"/>
          <w:szCs w:val="24"/>
          <w:lang w:eastAsia="ru-RU"/>
        </w:rPr>
        <w:t xml:space="preserve">закупівлі: </w:t>
      </w:r>
      <w:r w:rsidR="00A312A3" w:rsidRPr="00343A8E">
        <w:rPr>
          <w:rFonts w:ascii="Times New Roman" w:eastAsia="Times New Roman" w:hAnsi="Times New Roman"/>
          <w:sz w:val="24"/>
          <w:szCs w:val="24"/>
          <w:shd w:val="clear" w:color="auto" w:fill="FDFEFD"/>
          <w:lang w:val="ru-RU"/>
        </w:rPr>
        <w:t>UA-2024-09-11-012918-a</w:t>
      </w:r>
      <w:hyperlink r:id="rId6" w:tgtFrame="_blank" w:tooltip="Оголошення на порталі Уповноваженого органу" w:history="1">
        <w:r w:rsidR="00630831" w:rsidRPr="00343A8E">
          <w:rPr>
            <w:rFonts w:ascii="Times New Roman" w:eastAsia="Times New Roman" w:hAnsi="Times New Roman"/>
            <w:b/>
            <w:color w:val="000000" w:themeColor="text1"/>
            <w:sz w:val="24"/>
            <w:szCs w:val="24"/>
            <w:lang w:eastAsia="ru-RU"/>
          </w:rPr>
          <w:br/>
        </w:r>
      </w:hyperlink>
      <w:hyperlink r:id="rId7" w:tgtFrame="_blank" w:tooltip="Оголошення на порталі Уповноваженого органу" w:history="1">
        <w:r w:rsidR="0028133C" w:rsidRPr="00343A8E">
          <w:rPr>
            <w:rFonts w:ascii="Times New Roman" w:eastAsia="Times New Roman" w:hAnsi="Times New Roman"/>
            <w:sz w:val="24"/>
            <w:szCs w:val="24"/>
            <w:shd w:val="clear" w:color="auto" w:fill="FDFEFD"/>
          </w:rPr>
          <w:br/>
        </w:r>
      </w:hyperlink>
      <w:r w:rsidR="0028133C" w:rsidRPr="00343A8E">
        <w:rPr>
          <w:rFonts w:ascii="Times New Roman" w:eastAsia="Times New Roman" w:hAnsi="Times New Roman"/>
          <w:sz w:val="24"/>
          <w:szCs w:val="24"/>
          <w:shd w:val="clear" w:color="auto" w:fill="FDFEFD"/>
        </w:rPr>
        <w:t xml:space="preserve">3. </w:t>
      </w:r>
      <w:r w:rsidR="00595B53" w:rsidRPr="00343A8E">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343A8E">
        <w:rPr>
          <w:rFonts w:ascii="Times New Roman" w:hAnsi="Times New Roman"/>
          <w:color w:val="000000" w:themeColor="text1"/>
          <w:sz w:val="24"/>
          <w:szCs w:val="24"/>
        </w:rPr>
        <w:t xml:space="preserve"> </w:t>
      </w:r>
      <w:r w:rsidR="0007402E" w:rsidRPr="00343A8E">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визначені </w:t>
      </w:r>
      <w:r w:rsidR="00343A8E" w:rsidRPr="00343A8E">
        <w:rPr>
          <w:rFonts w:ascii="Times New Roman" w:eastAsia="Times New Roman" w:hAnsi="Times New Roman"/>
          <w:color w:val="000000" w:themeColor="text1"/>
          <w:sz w:val="24"/>
          <w:szCs w:val="24"/>
          <w:lang w:eastAsia="ru-RU"/>
        </w:rPr>
        <w:t xml:space="preserve">(службова записка начальника відділу «Патронатна служба» Добровольського М.М. щодо придбання медалей від </w:t>
      </w:r>
      <w:r w:rsidR="00343A8E" w:rsidRPr="00343A8E">
        <w:rPr>
          <w:rFonts w:ascii="Times New Roman" w:eastAsia="Times New Roman" w:hAnsi="Times New Roman"/>
          <w:color w:val="000000" w:themeColor="text1"/>
          <w:sz w:val="24"/>
          <w:szCs w:val="24"/>
          <w:lang w:val="en-US" w:eastAsia="ru-RU"/>
        </w:rPr>
        <w:t>10</w:t>
      </w:r>
      <w:r w:rsidR="00343A8E" w:rsidRPr="00343A8E">
        <w:rPr>
          <w:rFonts w:ascii="Times New Roman" w:eastAsia="Times New Roman" w:hAnsi="Times New Roman"/>
          <w:color w:val="000000" w:themeColor="text1"/>
          <w:sz w:val="24"/>
          <w:szCs w:val="24"/>
          <w:lang w:eastAsia="ru-RU"/>
        </w:rPr>
        <w:t>.09.2024), з урахуванням рішення виконавчого комітету Черкаської міської ради від 18.07.2024 № 993 «Про затвердження технічних описів міських нагород» та відповідають базовим технічним вимогам до такого товару.</w:t>
      </w:r>
    </w:p>
    <w:p w:rsidR="00083B42" w:rsidRPr="00343A8E" w:rsidRDefault="00083B42" w:rsidP="00343A8E">
      <w:pPr>
        <w:tabs>
          <w:tab w:val="left" w:pos="851"/>
        </w:tabs>
        <w:spacing w:after="0" w:line="240" w:lineRule="auto"/>
        <w:ind w:left="142"/>
        <w:jc w:val="both"/>
        <w:rPr>
          <w:rFonts w:ascii="Times New Roman" w:eastAsia="Times New Roman" w:hAnsi="Times New Roman"/>
          <w:color w:val="000000" w:themeColor="text1"/>
          <w:sz w:val="24"/>
          <w:szCs w:val="24"/>
          <w:lang w:eastAsia="ru-RU"/>
        </w:rPr>
      </w:pPr>
    </w:p>
    <w:p w:rsidR="0007402E" w:rsidRPr="009A45E7" w:rsidRDefault="0007402E" w:rsidP="0007402E">
      <w:pPr>
        <w:tabs>
          <w:tab w:val="left" w:pos="0"/>
        </w:tabs>
        <w:spacing w:after="0" w:line="240" w:lineRule="auto"/>
        <w:jc w:val="both"/>
        <w:rPr>
          <w:rFonts w:ascii="Times New Roman" w:hAnsi="Times New Roman" w:cs="Times New Roman"/>
          <w:color w:val="000000" w:themeColor="text1"/>
          <w:sz w:val="24"/>
          <w:szCs w:val="24"/>
          <w:lang w:eastAsia="en-US"/>
        </w:rPr>
      </w:pPr>
      <w:r w:rsidRPr="0007402E">
        <w:rPr>
          <w:rFonts w:ascii="Times New Roman" w:eastAsia="Times New Roman" w:hAnsi="Times New Roman"/>
          <w:b/>
          <w:color w:val="000000" w:themeColor="text1"/>
          <w:sz w:val="24"/>
          <w:szCs w:val="24"/>
          <w:lang w:eastAsia="ru-RU"/>
        </w:rPr>
        <w:t xml:space="preserve">4. </w:t>
      </w:r>
      <w:r w:rsidR="00C819C9" w:rsidRPr="00630831">
        <w:rPr>
          <w:rFonts w:ascii="Times New Roman" w:eastAsia="Times New Roman" w:hAnsi="Times New Roman"/>
          <w:b/>
          <w:color w:val="000000" w:themeColor="text1"/>
          <w:sz w:val="24"/>
          <w:szCs w:val="24"/>
          <w:lang w:eastAsia="ru-RU"/>
        </w:rPr>
        <w:t xml:space="preserve">Обґрунтування </w:t>
      </w:r>
      <w:r w:rsidR="00B12373" w:rsidRPr="00630831">
        <w:rPr>
          <w:rFonts w:ascii="Times New Roman" w:eastAsia="Times New Roman" w:hAnsi="Times New Roman"/>
          <w:b/>
          <w:color w:val="000000" w:themeColor="text1"/>
          <w:sz w:val="24"/>
          <w:szCs w:val="24"/>
          <w:lang w:eastAsia="ru-RU"/>
        </w:rPr>
        <w:t>розміру бюджетного призначення</w:t>
      </w:r>
      <w:r w:rsidR="00E33FD8" w:rsidRPr="00630831">
        <w:rPr>
          <w:rFonts w:ascii="Times New Roman" w:eastAsia="Times New Roman" w:hAnsi="Times New Roman"/>
          <w:b/>
          <w:color w:val="000000" w:themeColor="text1"/>
          <w:sz w:val="24"/>
          <w:szCs w:val="24"/>
          <w:lang w:eastAsia="ru-RU"/>
        </w:rPr>
        <w:t>:</w:t>
      </w:r>
      <w:r w:rsidR="009F610E" w:rsidRPr="00630831">
        <w:rPr>
          <w:rFonts w:ascii="Times New Roman" w:eastAsia="Times New Roman" w:hAnsi="Times New Roman"/>
          <w:b/>
          <w:color w:val="000000" w:themeColor="text1"/>
          <w:sz w:val="24"/>
          <w:szCs w:val="24"/>
          <w:lang w:eastAsia="ru-RU"/>
        </w:rPr>
        <w:t xml:space="preserve"> </w:t>
      </w:r>
      <w:r w:rsidR="00343A8E" w:rsidRPr="00343A8E">
        <w:rPr>
          <w:rFonts w:ascii="Times New Roman" w:eastAsia="Times New Roman" w:hAnsi="Times New Roman" w:cs="Times New Roman"/>
          <w:color w:val="000000" w:themeColor="text1"/>
          <w:sz w:val="24"/>
          <w:szCs w:val="24"/>
          <w:lang w:eastAsia="ru-RU"/>
        </w:rPr>
        <w:t>розмір бюджетного призначення, визначений в відповідно до рішення Черкаської міської ради від 05.09.2024 № 64-23 «Про внесення змін до рішення Черкаської міської ради від 22.12.2023 № 51-41 «Про бюджет Черкаської міської територіальної громади на 2024 рік (2357600000), рішення Черкаської міської ради від 29.08.2024 № 63-1 «Про внесення змін до рішення Черкаської міської ради від</w:t>
      </w:r>
      <w:bookmarkStart w:id="0" w:name="_GoBack"/>
      <w:bookmarkEnd w:id="0"/>
      <w:r w:rsidR="00343A8E" w:rsidRPr="00343A8E">
        <w:rPr>
          <w:rFonts w:ascii="Times New Roman" w:eastAsia="Times New Roman" w:hAnsi="Times New Roman" w:cs="Times New Roman"/>
          <w:color w:val="000000" w:themeColor="text1"/>
          <w:sz w:val="24"/>
          <w:szCs w:val="24"/>
          <w:lang w:eastAsia="ru-RU"/>
        </w:rPr>
        <w:t xml:space="preserve"> 24.12.2020 № 2-47 «Про затвердження Програми фінансування заходів, пов’язаних із нагородженням міськими відзнаками громадян, трудових колективів на 2021-2025 роки»</w:t>
      </w:r>
      <w:r>
        <w:rPr>
          <w:rFonts w:ascii="Times New Roman" w:eastAsia="Times New Roman" w:hAnsi="Times New Roman" w:cs="Times New Roman"/>
          <w:color w:val="000000" w:themeColor="text1"/>
          <w:sz w:val="24"/>
          <w:szCs w:val="24"/>
          <w:lang w:eastAsia="ru-RU"/>
        </w:rPr>
        <w:t xml:space="preserve"> та розрахунків до нього і складають </w:t>
      </w:r>
      <w:r w:rsidR="00A312A3" w:rsidRPr="00A312A3">
        <w:rPr>
          <w:rFonts w:ascii="Times New Roman" w:eastAsia="Times New Roman" w:hAnsi="Times New Roman" w:cs="Times New Roman"/>
          <w:color w:val="000000" w:themeColor="text1"/>
          <w:sz w:val="24"/>
          <w:szCs w:val="24"/>
          <w:lang w:eastAsia="ru-RU"/>
        </w:rPr>
        <w:t>91</w:t>
      </w:r>
      <w:r>
        <w:rPr>
          <w:rFonts w:ascii="Times New Roman" w:eastAsia="Times New Roman" w:hAnsi="Times New Roman" w:cs="Times New Roman"/>
          <w:color w:val="000000" w:themeColor="text1"/>
          <w:sz w:val="24"/>
          <w:szCs w:val="24"/>
          <w:lang w:eastAsia="ru-RU"/>
        </w:rPr>
        <w:t> </w:t>
      </w:r>
      <w:r w:rsidR="00A312A3" w:rsidRPr="00A312A3">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00,00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A312A3">
        <w:rPr>
          <w:rFonts w:ascii="Times New Roman" w:eastAsia="Times New Roman" w:hAnsi="Times New Roman"/>
          <w:bCs/>
          <w:color w:val="000000" w:themeColor="text1"/>
          <w:sz w:val="24"/>
          <w:szCs w:val="24"/>
          <w:lang w:val="ru-RU" w:eastAsia="ru-RU"/>
        </w:rPr>
        <w:t>91</w:t>
      </w:r>
      <w:r w:rsidR="00874833" w:rsidRPr="00630831">
        <w:rPr>
          <w:rFonts w:ascii="Times New Roman" w:eastAsia="Times New Roman" w:hAnsi="Times New Roman"/>
          <w:color w:val="000000" w:themeColor="text1"/>
          <w:sz w:val="24"/>
          <w:szCs w:val="24"/>
          <w:lang w:eastAsia="ru-RU"/>
        </w:rPr>
        <w:t xml:space="preserve"> </w:t>
      </w:r>
      <w:r w:rsidR="00A312A3">
        <w:rPr>
          <w:rFonts w:ascii="Times New Roman" w:eastAsia="Times New Roman" w:hAnsi="Times New Roman"/>
          <w:color w:val="000000" w:themeColor="text1"/>
          <w:sz w:val="24"/>
          <w:szCs w:val="24"/>
          <w:lang w:val="ru-RU" w:eastAsia="ru-RU"/>
        </w:rPr>
        <w:t>4</w:t>
      </w:r>
      <w:r w:rsidR="00897DC4">
        <w:rPr>
          <w:rFonts w:ascii="Times New Roman" w:eastAsia="Times New Roman" w:hAnsi="Times New Roman"/>
          <w:color w:val="000000" w:themeColor="text1"/>
          <w:sz w:val="24"/>
          <w:szCs w:val="24"/>
          <w:lang w:val="ru-RU" w:eastAsia="ru-RU"/>
        </w:rPr>
        <w:t>0</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E476A9" w:rsidRPr="00630831" w:rsidRDefault="00B6060F" w:rsidP="0007402E">
      <w:pPr>
        <w:pStyle w:val="a4"/>
        <w:numPr>
          <w:ilvl w:val="0"/>
          <w:numId w:val="7"/>
        </w:numPr>
        <w:tabs>
          <w:tab w:val="left" w:pos="851"/>
        </w:tabs>
        <w:spacing w:after="0" w:line="240" w:lineRule="auto"/>
        <w:ind w:hanging="720"/>
        <w:contextualSpacing w:val="0"/>
        <w:jc w:val="both"/>
        <w:rPr>
          <w:rFonts w:ascii="Times New Roman" w:eastAsia="Times New Roman" w:hAnsi="Times New Roman"/>
          <w:b/>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Обґрунтування</w:t>
      </w:r>
      <w:r w:rsidR="00B12373" w:rsidRPr="00630831">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630831">
        <w:rPr>
          <w:rFonts w:ascii="Times New Roman" w:eastAsia="Times New Roman" w:hAnsi="Times New Roman"/>
          <w:b/>
          <w:color w:val="000000" w:themeColor="text1"/>
          <w:sz w:val="24"/>
          <w:szCs w:val="24"/>
          <w:lang w:eastAsia="ru-RU"/>
        </w:rPr>
        <w:t>:</w:t>
      </w:r>
    </w:p>
    <w:p w:rsidR="000A78F4" w:rsidRPr="0007402E" w:rsidRDefault="000A78F4" w:rsidP="000A78F4">
      <w:pPr>
        <w:tabs>
          <w:tab w:val="left" w:pos="851"/>
        </w:tabs>
        <w:spacing w:after="0" w:line="240" w:lineRule="auto"/>
        <w:jc w:val="both"/>
        <w:rPr>
          <w:rFonts w:ascii="Times New Roman" w:hAnsi="Times New Roman"/>
          <w:color w:val="000000" w:themeColor="text1"/>
          <w:sz w:val="24"/>
          <w:szCs w:val="24"/>
        </w:rPr>
      </w:pPr>
      <w:r w:rsidRPr="0007402E">
        <w:rPr>
          <w:rFonts w:ascii="Times New Roman" w:eastAsia="Times New Roman" w:hAnsi="Times New Roman"/>
          <w:bCs/>
          <w:color w:val="000000" w:themeColor="text1"/>
          <w:sz w:val="24"/>
          <w:szCs w:val="24"/>
          <w:lang w:eastAsia="ru-RU"/>
        </w:rPr>
        <w:t>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w:t>
      </w:r>
      <w:r>
        <w:rPr>
          <w:rFonts w:ascii="Times New Roman" w:eastAsia="Times New Roman" w:hAnsi="Times New Roman"/>
          <w:bCs/>
          <w:color w:val="000000" w:themeColor="text1"/>
          <w:sz w:val="24"/>
          <w:szCs w:val="24"/>
          <w:lang w:eastAsia="ru-RU"/>
        </w:rPr>
        <w:t xml:space="preserve">, </w:t>
      </w:r>
      <w:r w:rsidRPr="00AD357B">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на товар з урахуванням інформації, отриманої з Інтернет-ресурсів, у відкритому доступі, в електронній системі </w:t>
      </w:r>
      <w:proofErr w:type="spellStart"/>
      <w:r w:rsidRPr="00AD357B">
        <w:rPr>
          <w:rFonts w:ascii="Times New Roman" w:eastAsia="Times New Roman" w:hAnsi="Times New Roman"/>
          <w:bCs/>
          <w:color w:val="000000" w:themeColor="text1"/>
          <w:sz w:val="24"/>
          <w:szCs w:val="24"/>
          <w:lang w:eastAsia="ru-RU"/>
        </w:rPr>
        <w:t>закупівель</w:t>
      </w:r>
      <w:proofErr w:type="spellEnd"/>
      <w:r w:rsidRPr="00AD357B">
        <w:rPr>
          <w:rFonts w:ascii="Times New Roman" w:eastAsia="Times New Roman" w:hAnsi="Times New Roman"/>
          <w:bCs/>
          <w:color w:val="000000" w:themeColor="text1"/>
          <w:sz w:val="24"/>
          <w:szCs w:val="24"/>
          <w:lang w:eastAsia="ru-RU"/>
        </w:rPr>
        <w:t xml:space="preserve"> «Прозоро», тощо, а також відповідно до рішення </w:t>
      </w:r>
      <w:r w:rsidRPr="00AD357B">
        <w:rPr>
          <w:rFonts w:ascii="Times New Roman" w:eastAsia="Times New Roman" w:hAnsi="Times New Roman"/>
          <w:color w:val="000000" w:themeColor="text1"/>
          <w:sz w:val="24"/>
          <w:szCs w:val="24"/>
          <w:lang w:eastAsia="ru-RU"/>
        </w:rPr>
        <w:t>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p w:rsidR="000A78F4" w:rsidRPr="00EB027E" w:rsidRDefault="000A78F4" w:rsidP="000A78F4">
      <w:pPr>
        <w:tabs>
          <w:tab w:val="left" w:pos="851"/>
        </w:tabs>
        <w:spacing w:after="0" w:line="240" w:lineRule="auto"/>
        <w:ind w:firstLine="709"/>
        <w:jc w:val="both"/>
        <w:rPr>
          <w:rFonts w:ascii="Times New Roman" w:hAnsi="Times New Roman" w:cs="Times New Roman"/>
          <w:color w:val="000000" w:themeColor="text1"/>
          <w:sz w:val="24"/>
          <w:szCs w:val="24"/>
        </w:rPr>
      </w:pPr>
    </w:p>
    <w:p w:rsidR="002E6FCD" w:rsidRPr="00EB027E" w:rsidRDefault="002E6FCD" w:rsidP="0007402E">
      <w:pPr>
        <w:tabs>
          <w:tab w:val="left" w:pos="851"/>
        </w:tabs>
        <w:spacing w:after="0" w:line="240" w:lineRule="auto"/>
        <w:ind w:firstLine="709"/>
        <w:jc w:val="both"/>
        <w:rPr>
          <w:rFonts w:ascii="Times New Roman" w:hAnsi="Times New Roman" w:cs="Times New Roman"/>
          <w:color w:val="000000" w:themeColor="text1"/>
          <w:sz w:val="24"/>
          <w:szCs w:val="24"/>
        </w:rPr>
      </w:pP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58A5EFA"/>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A78F4"/>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43A8E"/>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810D2F"/>
    <w:rsid w:val="008738C8"/>
    <w:rsid w:val="00874833"/>
    <w:rsid w:val="008920DD"/>
    <w:rsid w:val="00897DC4"/>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12A3"/>
    <w:rsid w:val="00A33799"/>
    <w:rsid w:val="00A83726"/>
    <w:rsid w:val="00AB7224"/>
    <w:rsid w:val="00AD6403"/>
    <w:rsid w:val="00B12373"/>
    <w:rsid w:val="00B1599B"/>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93EA3"/>
    <w:rsid w:val="00EA7783"/>
    <w:rsid w:val="00EB027E"/>
    <w:rsid w:val="00F14C1B"/>
    <w:rsid w:val="00F4751E"/>
    <w:rsid w:val="00F76DEB"/>
    <w:rsid w:val="00F94398"/>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3-07-11-00923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8-22-012100-a" TargetMode="External"/><Relationship Id="rId5" Type="http://schemas.openxmlformats.org/officeDocument/2006/relationships/hyperlink" Target="https://www.dzo.com.ua/companies/138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2208</Words>
  <Characters>1260</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4</cp:revision>
  <cp:lastPrinted>2021-12-08T12:23:00Z</cp:lastPrinted>
  <dcterms:created xsi:type="dcterms:W3CDTF">2024-09-12T12:12:00Z</dcterms:created>
  <dcterms:modified xsi:type="dcterms:W3CDTF">2024-09-13T11:59:00Z</dcterms:modified>
</cp:coreProperties>
</file>