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BE6E" w14:textId="77777777" w:rsidR="0025518A" w:rsidRPr="00696147" w:rsidRDefault="0025518A" w:rsidP="0025518A">
      <w:pPr>
        <w:spacing w:after="0" w:line="240" w:lineRule="auto"/>
        <w:jc w:val="center"/>
        <w:rPr>
          <w:rFonts w:ascii="Times New Roman" w:hAnsi="Times New Roman" w:cs="Times New Roman"/>
          <w:b/>
          <w:sz w:val="24"/>
          <w:szCs w:val="24"/>
        </w:rPr>
      </w:pPr>
      <w:r w:rsidRPr="00696147">
        <w:rPr>
          <w:rFonts w:ascii="Times New Roman" w:hAnsi="Times New Roman" w:cs="Times New Roman"/>
          <w:b/>
          <w:sz w:val="24"/>
          <w:szCs w:val="24"/>
        </w:rPr>
        <w:t>Аналіз</w:t>
      </w:r>
    </w:p>
    <w:p w14:paraId="25D870B5" w14:textId="77777777" w:rsidR="0025518A" w:rsidRDefault="0025518A" w:rsidP="0025518A">
      <w:pPr>
        <w:spacing w:after="0" w:line="240" w:lineRule="auto"/>
        <w:ind w:left="-1134" w:firstLine="709"/>
        <w:jc w:val="center"/>
        <w:rPr>
          <w:rFonts w:ascii="Times New Roman" w:hAnsi="Times New Roman" w:cs="Times New Roman"/>
          <w:b/>
          <w:sz w:val="24"/>
          <w:szCs w:val="24"/>
          <w:lang w:val="uk-UA"/>
        </w:rPr>
      </w:pPr>
      <w:r w:rsidRPr="00696147">
        <w:rPr>
          <w:rFonts w:ascii="Times New Roman" w:hAnsi="Times New Roman" w:cs="Times New Roman"/>
          <w:b/>
          <w:sz w:val="24"/>
          <w:szCs w:val="24"/>
        </w:rPr>
        <w:t xml:space="preserve">регуляторного впливу до </w:t>
      </w:r>
      <w:r>
        <w:rPr>
          <w:rFonts w:ascii="Times New Roman" w:hAnsi="Times New Roman" w:cs="Times New Roman"/>
          <w:b/>
          <w:sz w:val="24"/>
          <w:szCs w:val="24"/>
          <w:lang w:val="uk-UA"/>
        </w:rPr>
        <w:t xml:space="preserve">проекту регуляторного акту: </w:t>
      </w:r>
    </w:p>
    <w:p w14:paraId="7B689536" w14:textId="77777777" w:rsidR="0025518A" w:rsidRPr="002C1A59" w:rsidRDefault="0025518A" w:rsidP="0025518A">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Pr="007175F4">
        <w:rPr>
          <w:rFonts w:ascii="Times New Roman" w:hAnsi="Times New Roman" w:cs="Times New Roman"/>
          <w:b/>
          <w:sz w:val="24"/>
          <w:szCs w:val="24"/>
          <w:lang w:val="uk-UA"/>
        </w:rPr>
        <w:t>Положення про надання безповоротної фінансової допомоги суб’єктам підприємницької діяльності, що  постраждали внаслідок збройної агресії у м.Черкаси</w:t>
      </w:r>
      <w:r w:rsidRPr="00B44732">
        <w:rPr>
          <w:rFonts w:ascii="Times New Roman" w:hAnsi="Times New Roman" w:cs="Times New Roman"/>
          <w:b/>
          <w:sz w:val="24"/>
          <w:szCs w:val="24"/>
          <w:lang w:val="uk-UA"/>
        </w:rPr>
        <w:t>»</w:t>
      </w:r>
      <w:r w:rsidRPr="002C1A59">
        <w:rPr>
          <w:rFonts w:ascii="Times New Roman" w:hAnsi="Times New Roman" w:cs="Times New Roman"/>
          <w:b/>
          <w:sz w:val="24"/>
          <w:szCs w:val="24"/>
          <w:lang w:val="uk-UA"/>
        </w:rPr>
        <w:t xml:space="preserve"> </w:t>
      </w:r>
    </w:p>
    <w:p w14:paraId="76312110" w14:textId="77777777" w:rsidR="0025518A" w:rsidRPr="002C1A59" w:rsidRDefault="0025518A" w:rsidP="0025518A">
      <w:pPr>
        <w:spacing w:after="0" w:line="240" w:lineRule="auto"/>
        <w:jc w:val="center"/>
        <w:rPr>
          <w:rFonts w:ascii="Times New Roman" w:hAnsi="Times New Roman" w:cs="Times New Roman"/>
          <w:b/>
          <w:sz w:val="24"/>
          <w:szCs w:val="24"/>
          <w:lang w:val="uk-UA"/>
        </w:rPr>
      </w:pPr>
    </w:p>
    <w:p w14:paraId="55CE6B1B" w14:textId="77777777" w:rsidR="0025518A" w:rsidRPr="0078364E" w:rsidRDefault="0025518A" w:rsidP="0025518A">
      <w:pPr>
        <w:spacing w:after="0" w:line="240" w:lineRule="auto"/>
        <w:jc w:val="center"/>
        <w:rPr>
          <w:rFonts w:ascii="Times New Roman" w:hAnsi="Times New Roman" w:cs="Times New Roman"/>
          <w:b/>
          <w:sz w:val="24"/>
          <w:szCs w:val="24"/>
          <w:lang w:val="uk-UA"/>
        </w:rPr>
      </w:pPr>
      <w:r w:rsidRPr="00696147">
        <w:rPr>
          <w:rFonts w:ascii="Times New Roman" w:hAnsi="Times New Roman" w:cs="Times New Roman"/>
          <w:b/>
          <w:sz w:val="24"/>
          <w:szCs w:val="24"/>
        </w:rPr>
        <w:t>I</w:t>
      </w:r>
      <w:r w:rsidRPr="0078364E">
        <w:rPr>
          <w:rFonts w:ascii="Times New Roman" w:hAnsi="Times New Roman" w:cs="Times New Roman"/>
          <w:b/>
          <w:sz w:val="24"/>
          <w:szCs w:val="24"/>
          <w:lang w:val="uk-UA"/>
        </w:rPr>
        <w:t>.</w:t>
      </w:r>
      <w:r w:rsidRPr="0078364E">
        <w:rPr>
          <w:rFonts w:ascii="Times New Roman" w:hAnsi="Times New Roman" w:cs="Times New Roman"/>
          <w:b/>
          <w:sz w:val="24"/>
          <w:szCs w:val="24"/>
          <w:lang w:val="uk-UA"/>
        </w:rPr>
        <w:tab/>
        <w:t>Визначення проблеми</w:t>
      </w:r>
    </w:p>
    <w:p w14:paraId="6AEFD43B" w14:textId="679043A1" w:rsidR="0025518A" w:rsidRPr="003278A2" w:rsidRDefault="0025518A" w:rsidP="00C824D9">
      <w:pPr>
        <w:pStyle w:val="a3"/>
        <w:shd w:val="clear" w:color="auto" w:fill="FDFDFD"/>
        <w:tabs>
          <w:tab w:val="left" w:pos="1134"/>
        </w:tabs>
        <w:spacing w:after="0" w:line="240" w:lineRule="auto"/>
        <w:ind w:left="567"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сьогодні законодавством чітко не врегульовано питання надання компенсації бізнесу у разі </w:t>
      </w:r>
      <w:r w:rsidRPr="003278A2">
        <w:rPr>
          <w:rFonts w:ascii="Times New Roman" w:eastAsia="Times New Roman" w:hAnsi="Times New Roman" w:cs="Times New Roman"/>
          <w:sz w:val="24"/>
          <w:szCs w:val="24"/>
          <w:lang w:val="uk-UA" w:eastAsia="ru-RU"/>
        </w:rPr>
        <w:t>пошкодження та знищення майна внаслідок бойових дій, терористичних актів, диверсій, спричинених військовою агресією російської федерації</w:t>
      </w:r>
      <w:r>
        <w:rPr>
          <w:rFonts w:ascii="Times New Roman" w:eastAsia="Times New Roman" w:hAnsi="Times New Roman" w:cs="Times New Roman"/>
          <w:sz w:val="24"/>
          <w:szCs w:val="24"/>
          <w:lang w:val="uk-UA" w:eastAsia="ru-RU"/>
        </w:rPr>
        <w:t xml:space="preserve">. Компенсація надається громадянам України за пошкоджену чи зруйновану житлову нерухомість. </w:t>
      </w:r>
      <w:r w:rsidRPr="003278A2">
        <w:rPr>
          <w:rFonts w:ascii="Times New Roman" w:eastAsia="Times New Roman" w:hAnsi="Times New Roman" w:cs="Times New Roman"/>
          <w:sz w:val="24"/>
          <w:szCs w:val="24"/>
          <w:lang w:val="uk-UA" w:eastAsia="ru-RU"/>
        </w:rPr>
        <w:t>При цьому з початку воєнної агресії росії проти України пошкоджень зазнають не лише об'єкти інфраструктури та</w:t>
      </w:r>
      <w:r w:rsidR="00C824D9">
        <w:rPr>
          <w:rFonts w:ascii="Times New Roman" w:eastAsia="Times New Roman" w:hAnsi="Times New Roman" w:cs="Times New Roman"/>
          <w:sz w:val="24"/>
          <w:szCs w:val="24"/>
          <w:lang w:val="uk-UA" w:eastAsia="ru-RU"/>
        </w:rPr>
        <w:t xml:space="preserve"> житлової забудови</w:t>
      </w:r>
      <w:r w:rsidRPr="003278A2">
        <w:rPr>
          <w:rFonts w:ascii="Times New Roman" w:eastAsia="Times New Roman" w:hAnsi="Times New Roman" w:cs="Times New Roman"/>
          <w:sz w:val="24"/>
          <w:szCs w:val="24"/>
          <w:lang w:val="uk-UA" w:eastAsia="ru-RU"/>
        </w:rPr>
        <w:t>, а й об'єкти бізнесу. Під час воєнного стану спостерігається гостра потреба у фінансовій підтримці з боку держави та органів місцевого самоврядування суб’єктів підприємницької діяльності, які продовжують діяльність під час обмежень та зберігають робочі місця.</w:t>
      </w:r>
    </w:p>
    <w:p w14:paraId="5F548A9E" w14:textId="71927B6E" w:rsidR="0025518A" w:rsidRDefault="0025518A" w:rsidP="00C824D9">
      <w:pPr>
        <w:pStyle w:val="a3"/>
        <w:shd w:val="clear" w:color="auto" w:fill="FDFDFD"/>
        <w:tabs>
          <w:tab w:val="left" w:pos="1134"/>
        </w:tabs>
        <w:spacing w:after="0" w:line="240" w:lineRule="auto"/>
        <w:ind w:left="567" w:firstLine="567"/>
        <w:jc w:val="both"/>
        <w:rPr>
          <w:rFonts w:ascii="Times New Roman" w:eastAsia="Times New Roman" w:hAnsi="Times New Roman" w:cs="Times New Roman"/>
          <w:sz w:val="24"/>
          <w:szCs w:val="24"/>
          <w:lang w:val="uk-UA" w:eastAsia="ru-RU"/>
        </w:rPr>
      </w:pPr>
      <w:r w:rsidRPr="003278A2">
        <w:rPr>
          <w:rFonts w:ascii="Times New Roman" w:eastAsia="Times New Roman" w:hAnsi="Times New Roman" w:cs="Times New Roman"/>
          <w:sz w:val="24"/>
          <w:szCs w:val="24"/>
          <w:lang w:val="uk-UA" w:eastAsia="ru-RU"/>
        </w:rPr>
        <w:t>Метою надання фінансової підтримки суб’єктам господарювання,  що постраждали внаслідок збройної агресії російської федерації, є посилення стійкості бізнесу в умовах війни та сприяння відновленню їх діяльності на території міста.</w:t>
      </w:r>
      <w:r>
        <w:rPr>
          <w:rFonts w:ascii="Times New Roman" w:eastAsia="Times New Roman" w:hAnsi="Times New Roman" w:cs="Times New Roman"/>
          <w:sz w:val="24"/>
          <w:szCs w:val="24"/>
          <w:lang w:val="uk-UA" w:eastAsia="ru-RU"/>
        </w:rPr>
        <w:t xml:space="preserve"> </w:t>
      </w:r>
      <w:r w:rsidR="00C824D9">
        <w:rPr>
          <w:rFonts w:ascii="Times New Roman" w:eastAsia="Times New Roman" w:hAnsi="Times New Roman" w:cs="Times New Roman"/>
          <w:sz w:val="24"/>
          <w:szCs w:val="24"/>
          <w:lang w:val="uk-UA" w:eastAsia="ru-RU"/>
        </w:rPr>
        <w:t xml:space="preserve"> </w:t>
      </w:r>
      <w:r w:rsidRPr="00562398">
        <w:rPr>
          <w:rFonts w:ascii="Times New Roman" w:eastAsia="Times New Roman" w:hAnsi="Times New Roman" w:cs="Times New Roman"/>
          <w:sz w:val="24"/>
          <w:szCs w:val="24"/>
          <w:lang w:val="uk-UA" w:eastAsia="ru-RU"/>
        </w:rPr>
        <w:t>Прийняття цього регуляторного акту сприятиме зниженню напруги та пом’якшенню негативних наслідків  воєнної агресії росії проти України у здійсненні  господарської діяльності суб'єктами підприємницької діяльності, майно яких було знищено чи пошкоджено внаслідок бойових дій, терористичних актів та диверсій російської</w:t>
      </w:r>
      <w:r w:rsidRPr="007175F4">
        <w:rPr>
          <w:rFonts w:ascii="Times New Roman" w:eastAsia="Times New Roman" w:hAnsi="Times New Roman" w:cs="Times New Roman"/>
          <w:sz w:val="24"/>
          <w:szCs w:val="24"/>
          <w:lang w:val="uk-UA" w:eastAsia="ru-RU"/>
        </w:rPr>
        <w:t xml:space="preserve"> федерації</w:t>
      </w:r>
      <w:r>
        <w:rPr>
          <w:rFonts w:ascii="Times New Roman" w:eastAsia="Times New Roman" w:hAnsi="Times New Roman" w:cs="Times New Roman"/>
          <w:sz w:val="24"/>
          <w:szCs w:val="24"/>
          <w:lang w:val="uk-UA" w:eastAsia="ru-RU"/>
        </w:rPr>
        <w:t>, крім суб</w:t>
      </w:r>
      <w:r w:rsidRPr="0050161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єктів  господарювання </w:t>
      </w:r>
      <w:r w:rsidRPr="007175F4">
        <w:rPr>
          <w:rFonts w:ascii="Times New Roman" w:eastAsia="Times New Roman" w:hAnsi="Times New Roman" w:cs="Times New Roman"/>
          <w:sz w:val="24"/>
          <w:szCs w:val="24"/>
          <w:lang w:val="uk-UA" w:eastAsia="ru-RU"/>
        </w:rPr>
        <w:t>державної та комунальної форми власності</w:t>
      </w:r>
      <w:r>
        <w:rPr>
          <w:rFonts w:ascii="Times New Roman" w:eastAsia="Times New Roman" w:hAnsi="Times New Roman" w:cs="Times New Roman"/>
          <w:sz w:val="24"/>
          <w:szCs w:val="24"/>
          <w:lang w:val="uk-UA" w:eastAsia="ru-RU"/>
        </w:rPr>
        <w:t>.</w:t>
      </w:r>
    </w:p>
    <w:p w14:paraId="4956ACC2" w14:textId="77777777" w:rsidR="0025518A" w:rsidRPr="00696147" w:rsidRDefault="0025518A" w:rsidP="0025518A">
      <w:pPr>
        <w:ind w:right="-99" w:firstLine="72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96147">
        <w:rPr>
          <w:rFonts w:ascii="Times New Roman" w:hAnsi="Times New Roman" w:cs="Times New Roman"/>
          <w:sz w:val="24"/>
          <w:szCs w:val="24"/>
          <w:lang w:val="uk-UA"/>
        </w:rPr>
        <w:t>Основні групи, на які проблема справляє вплив:</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843"/>
        <w:gridCol w:w="2438"/>
      </w:tblGrid>
      <w:tr w:rsidR="0025518A" w:rsidRPr="00696147" w14:paraId="13D38ED8" w14:textId="77777777" w:rsidTr="0096266E">
        <w:tc>
          <w:tcPr>
            <w:tcW w:w="5500" w:type="dxa"/>
            <w:tcBorders>
              <w:top w:val="single" w:sz="4" w:space="0" w:color="auto"/>
              <w:left w:val="single" w:sz="4" w:space="0" w:color="auto"/>
              <w:bottom w:val="single" w:sz="4" w:space="0" w:color="auto"/>
              <w:right w:val="single" w:sz="4" w:space="0" w:color="auto"/>
            </w:tcBorders>
            <w:hideMark/>
          </w:tcPr>
          <w:p w14:paraId="1D2E74C2" w14:textId="77777777" w:rsidR="0025518A" w:rsidRPr="00696147" w:rsidRDefault="0025518A" w:rsidP="0096266E">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Групи (підгрупи)</w:t>
            </w:r>
          </w:p>
        </w:tc>
        <w:tc>
          <w:tcPr>
            <w:tcW w:w="1843" w:type="dxa"/>
            <w:tcBorders>
              <w:top w:val="single" w:sz="4" w:space="0" w:color="auto"/>
              <w:left w:val="single" w:sz="4" w:space="0" w:color="auto"/>
              <w:bottom w:val="single" w:sz="4" w:space="0" w:color="auto"/>
              <w:right w:val="single" w:sz="4" w:space="0" w:color="auto"/>
            </w:tcBorders>
            <w:hideMark/>
          </w:tcPr>
          <w:p w14:paraId="1A41E7A2" w14:textId="77777777" w:rsidR="0025518A" w:rsidRPr="00696147" w:rsidRDefault="0025518A" w:rsidP="0096266E">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Так</w:t>
            </w:r>
          </w:p>
        </w:tc>
        <w:tc>
          <w:tcPr>
            <w:tcW w:w="2438" w:type="dxa"/>
            <w:tcBorders>
              <w:top w:val="single" w:sz="4" w:space="0" w:color="auto"/>
              <w:left w:val="single" w:sz="4" w:space="0" w:color="auto"/>
              <w:bottom w:val="single" w:sz="4" w:space="0" w:color="auto"/>
              <w:right w:val="single" w:sz="4" w:space="0" w:color="auto"/>
            </w:tcBorders>
            <w:hideMark/>
          </w:tcPr>
          <w:p w14:paraId="6D5FEB52" w14:textId="77777777" w:rsidR="0025518A" w:rsidRPr="00696147" w:rsidRDefault="0025518A" w:rsidP="0096266E">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Ні</w:t>
            </w:r>
          </w:p>
        </w:tc>
      </w:tr>
      <w:tr w:rsidR="0025518A" w:rsidRPr="00696147" w14:paraId="65327CB0" w14:textId="77777777" w:rsidTr="0096266E">
        <w:tc>
          <w:tcPr>
            <w:tcW w:w="5500" w:type="dxa"/>
            <w:tcBorders>
              <w:top w:val="single" w:sz="4" w:space="0" w:color="auto"/>
              <w:left w:val="single" w:sz="4" w:space="0" w:color="auto"/>
              <w:bottom w:val="single" w:sz="4" w:space="0" w:color="auto"/>
              <w:right w:val="single" w:sz="4" w:space="0" w:color="auto"/>
            </w:tcBorders>
          </w:tcPr>
          <w:p w14:paraId="361BB73B" w14:textId="77777777" w:rsidR="0025518A" w:rsidRPr="00696147" w:rsidRDefault="0025518A" w:rsidP="0096266E">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Держава/ОМС</w:t>
            </w:r>
          </w:p>
        </w:tc>
        <w:tc>
          <w:tcPr>
            <w:tcW w:w="1843" w:type="dxa"/>
            <w:tcBorders>
              <w:top w:val="single" w:sz="4" w:space="0" w:color="auto"/>
              <w:left w:val="single" w:sz="4" w:space="0" w:color="auto"/>
              <w:bottom w:val="single" w:sz="4" w:space="0" w:color="auto"/>
              <w:right w:val="single" w:sz="4" w:space="0" w:color="auto"/>
            </w:tcBorders>
          </w:tcPr>
          <w:p w14:paraId="60512634" w14:textId="77777777" w:rsidR="0025518A" w:rsidRPr="00696147" w:rsidRDefault="0025518A" w:rsidP="0096266E">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14:paraId="24337594" w14:textId="77777777" w:rsidR="0025518A" w:rsidRPr="00696147" w:rsidRDefault="0025518A" w:rsidP="0096266E">
            <w:pPr>
              <w:ind w:right="-99"/>
              <w:rPr>
                <w:rFonts w:ascii="Times New Roman" w:hAnsi="Times New Roman" w:cs="Times New Roman"/>
                <w:sz w:val="24"/>
                <w:szCs w:val="24"/>
                <w:lang w:val="uk-UA"/>
              </w:rPr>
            </w:pPr>
          </w:p>
        </w:tc>
      </w:tr>
      <w:tr w:rsidR="0025518A" w:rsidRPr="00696147" w14:paraId="5E866E92" w14:textId="77777777" w:rsidTr="0096266E">
        <w:tc>
          <w:tcPr>
            <w:tcW w:w="5500" w:type="dxa"/>
            <w:tcBorders>
              <w:top w:val="single" w:sz="4" w:space="0" w:color="auto"/>
              <w:left w:val="single" w:sz="4" w:space="0" w:color="auto"/>
              <w:bottom w:val="single" w:sz="4" w:space="0" w:color="auto"/>
              <w:right w:val="single" w:sz="4" w:space="0" w:color="auto"/>
            </w:tcBorders>
            <w:hideMark/>
          </w:tcPr>
          <w:p w14:paraId="5CE6688B" w14:textId="77777777" w:rsidR="0025518A" w:rsidRPr="00696147" w:rsidRDefault="0025518A" w:rsidP="0096266E">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 xml:space="preserve">Суб’єкти господарювання, </w:t>
            </w:r>
          </w:p>
        </w:tc>
        <w:tc>
          <w:tcPr>
            <w:tcW w:w="1843" w:type="dxa"/>
            <w:tcBorders>
              <w:top w:val="single" w:sz="4" w:space="0" w:color="auto"/>
              <w:left w:val="single" w:sz="4" w:space="0" w:color="auto"/>
              <w:bottom w:val="single" w:sz="4" w:space="0" w:color="auto"/>
              <w:right w:val="single" w:sz="4" w:space="0" w:color="auto"/>
            </w:tcBorders>
            <w:hideMark/>
          </w:tcPr>
          <w:p w14:paraId="0E4578F6" w14:textId="77777777" w:rsidR="0025518A" w:rsidRPr="00696147" w:rsidRDefault="0025518A" w:rsidP="0096266E">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14:paraId="1A3E2E64" w14:textId="77777777" w:rsidR="0025518A" w:rsidRPr="00696147" w:rsidRDefault="0025518A" w:rsidP="0096266E">
            <w:pPr>
              <w:ind w:right="-99"/>
              <w:rPr>
                <w:rFonts w:ascii="Times New Roman" w:hAnsi="Times New Roman" w:cs="Times New Roman"/>
                <w:sz w:val="24"/>
                <w:szCs w:val="24"/>
                <w:lang w:val="uk-UA"/>
              </w:rPr>
            </w:pPr>
          </w:p>
        </w:tc>
      </w:tr>
      <w:tr w:rsidR="0025518A" w:rsidRPr="00696147" w14:paraId="5745BC0D" w14:textId="77777777" w:rsidTr="0096266E">
        <w:tc>
          <w:tcPr>
            <w:tcW w:w="5500" w:type="dxa"/>
            <w:tcBorders>
              <w:top w:val="single" w:sz="4" w:space="0" w:color="auto"/>
              <w:left w:val="single" w:sz="4" w:space="0" w:color="auto"/>
              <w:bottom w:val="single" w:sz="4" w:space="0" w:color="auto"/>
              <w:right w:val="single" w:sz="4" w:space="0" w:color="auto"/>
            </w:tcBorders>
            <w:hideMark/>
          </w:tcPr>
          <w:p w14:paraId="664CB260" w14:textId="77777777" w:rsidR="0025518A" w:rsidRPr="00696147" w:rsidRDefault="0025518A" w:rsidP="0096266E">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у тому числі суб’єкти малого підприємництва</w:t>
            </w:r>
          </w:p>
        </w:tc>
        <w:tc>
          <w:tcPr>
            <w:tcW w:w="1843" w:type="dxa"/>
            <w:tcBorders>
              <w:top w:val="single" w:sz="4" w:space="0" w:color="auto"/>
              <w:left w:val="single" w:sz="4" w:space="0" w:color="auto"/>
              <w:bottom w:val="single" w:sz="4" w:space="0" w:color="auto"/>
              <w:right w:val="single" w:sz="4" w:space="0" w:color="auto"/>
            </w:tcBorders>
            <w:hideMark/>
          </w:tcPr>
          <w:p w14:paraId="2763F6D3" w14:textId="77777777" w:rsidR="0025518A" w:rsidRPr="00696147" w:rsidRDefault="0025518A" w:rsidP="0096266E">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14:paraId="4100D059" w14:textId="77777777" w:rsidR="0025518A" w:rsidRPr="00696147" w:rsidRDefault="0025518A" w:rsidP="0096266E">
            <w:pPr>
              <w:ind w:right="-99"/>
              <w:rPr>
                <w:rFonts w:ascii="Times New Roman" w:hAnsi="Times New Roman" w:cs="Times New Roman"/>
                <w:sz w:val="24"/>
                <w:szCs w:val="24"/>
                <w:lang w:val="uk-UA"/>
              </w:rPr>
            </w:pPr>
          </w:p>
        </w:tc>
      </w:tr>
    </w:tbl>
    <w:p w14:paraId="294C10C5" w14:textId="77777777" w:rsidR="0025518A" w:rsidRPr="00373520" w:rsidRDefault="0025518A" w:rsidP="0025518A">
      <w:pPr>
        <w:shd w:val="clear" w:color="auto" w:fill="FDFDFD"/>
        <w:tabs>
          <w:tab w:val="left" w:pos="1134"/>
        </w:tabs>
        <w:spacing w:after="0" w:line="240" w:lineRule="auto"/>
        <w:rPr>
          <w:rFonts w:ascii="Times New Roman" w:eastAsia="Times New Roman" w:hAnsi="Times New Roman" w:cs="Times New Roman"/>
          <w:b/>
          <w:sz w:val="24"/>
          <w:szCs w:val="24"/>
          <w:lang w:val="uk-UA" w:eastAsia="ru-RU"/>
        </w:rPr>
      </w:pPr>
    </w:p>
    <w:p w14:paraId="662C2B6F" w14:textId="77777777" w:rsidR="0025518A" w:rsidRDefault="0025518A" w:rsidP="0025518A">
      <w:pPr>
        <w:pStyle w:val="a3"/>
        <w:shd w:val="clear" w:color="auto" w:fill="FDFDFD"/>
        <w:tabs>
          <w:tab w:val="left" w:pos="1134"/>
        </w:tabs>
        <w:spacing w:after="0" w:line="240" w:lineRule="auto"/>
        <w:ind w:left="567" w:firstLine="851"/>
        <w:jc w:val="center"/>
        <w:rPr>
          <w:rFonts w:ascii="Times New Roman" w:eastAsia="Times New Roman" w:hAnsi="Times New Roman" w:cs="Times New Roman"/>
          <w:b/>
          <w:sz w:val="24"/>
          <w:szCs w:val="24"/>
          <w:lang w:val="uk-UA" w:eastAsia="ru-RU"/>
        </w:rPr>
      </w:pPr>
      <w:r w:rsidRPr="00696147">
        <w:rPr>
          <w:rFonts w:ascii="Times New Roman" w:eastAsia="Times New Roman" w:hAnsi="Times New Roman" w:cs="Times New Roman"/>
          <w:b/>
          <w:sz w:val="24"/>
          <w:szCs w:val="24"/>
          <w:lang w:val="uk-UA" w:eastAsia="ru-RU"/>
        </w:rPr>
        <w:t>ІІ. Цілі державного регулювання.</w:t>
      </w:r>
    </w:p>
    <w:p w14:paraId="478B214F" w14:textId="4D0CEE6B" w:rsidR="0025518A" w:rsidRDefault="0025518A" w:rsidP="0025518A">
      <w:pPr>
        <w:pStyle w:val="a3"/>
        <w:shd w:val="clear" w:color="auto" w:fill="FDFDFD"/>
        <w:tabs>
          <w:tab w:val="left" w:pos="1134"/>
        </w:tabs>
        <w:spacing w:after="0" w:line="240" w:lineRule="auto"/>
        <w:ind w:left="567" w:firstLine="567"/>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 xml:space="preserve">Пропонованим проектом </w:t>
      </w:r>
      <w:r w:rsidRPr="00E5324B">
        <w:rPr>
          <w:rFonts w:ascii="Times New Roman" w:eastAsia="Times New Roman" w:hAnsi="Times New Roman" w:cs="Times New Roman"/>
          <w:sz w:val="24"/>
          <w:szCs w:val="24"/>
          <w:lang w:val="uk-UA" w:eastAsia="ru-RU"/>
        </w:rPr>
        <w:t>Положення про надання безповоротної фінансової допомоги суб’єктам підприємницької діяльності, що  постраждали внаслідок збройної агресії у м.Черкаси</w:t>
      </w:r>
      <w:r w:rsidR="004E70FD">
        <w:rPr>
          <w:rFonts w:ascii="Times New Roman" w:eastAsia="Times New Roman" w:hAnsi="Times New Roman" w:cs="Times New Roman"/>
          <w:sz w:val="24"/>
          <w:szCs w:val="24"/>
          <w:lang w:val="uk-UA" w:eastAsia="ru-RU"/>
        </w:rPr>
        <w:t>,</w:t>
      </w:r>
      <w:r w:rsidRPr="00E5324B">
        <w:rPr>
          <w:rFonts w:ascii="Times New Roman" w:eastAsia="Times New Roman" w:hAnsi="Times New Roman" w:cs="Times New Roman"/>
          <w:sz w:val="24"/>
          <w:szCs w:val="24"/>
          <w:lang w:val="uk-UA" w:eastAsia="ru-RU"/>
        </w:rPr>
        <w:t xml:space="preserve"> визначаються умови та критерії отримання суб’єктами підприємницької діяльності</w:t>
      </w:r>
      <w:r>
        <w:rPr>
          <w:rFonts w:ascii="Times New Roman" w:eastAsia="Times New Roman" w:hAnsi="Times New Roman" w:cs="Times New Roman"/>
          <w:sz w:val="24"/>
          <w:szCs w:val="24"/>
          <w:lang w:val="uk-UA" w:eastAsia="ru-RU"/>
        </w:rPr>
        <w:t xml:space="preserve"> фінансової підтримки </w:t>
      </w:r>
      <w:r w:rsidRPr="00696147">
        <w:rPr>
          <w:rFonts w:ascii="Times New Roman" w:eastAsia="Times New Roman" w:hAnsi="Times New Roman" w:cs="Times New Roman"/>
          <w:sz w:val="24"/>
          <w:szCs w:val="24"/>
          <w:lang w:val="uk-UA" w:eastAsia="ru-RU"/>
        </w:rPr>
        <w:t>за рахунок коштів Черкаської  міської територіальної громади</w:t>
      </w:r>
      <w:r>
        <w:rPr>
          <w:rFonts w:ascii="Times New Roman" w:eastAsia="Times New Roman" w:hAnsi="Times New Roman" w:cs="Times New Roman"/>
          <w:sz w:val="24"/>
          <w:szCs w:val="24"/>
          <w:lang w:val="uk-UA" w:eastAsia="ru-RU"/>
        </w:rPr>
        <w:t xml:space="preserve"> у разі </w:t>
      </w:r>
      <w:r w:rsidRPr="00E5324B">
        <w:rPr>
          <w:lang w:val="uk-UA"/>
        </w:rPr>
        <w:t xml:space="preserve"> </w:t>
      </w:r>
      <w:r w:rsidRPr="00E5324B">
        <w:rPr>
          <w:rFonts w:ascii="Times New Roman" w:eastAsia="Times New Roman" w:hAnsi="Times New Roman" w:cs="Times New Roman"/>
          <w:sz w:val="24"/>
          <w:szCs w:val="24"/>
          <w:lang w:val="uk-UA" w:eastAsia="ru-RU"/>
        </w:rPr>
        <w:t>знищен</w:t>
      </w:r>
      <w:r>
        <w:rPr>
          <w:rFonts w:ascii="Times New Roman" w:eastAsia="Times New Roman" w:hAnsi="Times New Roman" w:cs="Times New Roman"/>
          <w:sz w:val="24"/>
          <w:szCs w:val="24"/>
          <w:lang w:val="uk-UA" w:eastAsia="ru-RU"/>
        </w:rPr>
        <w:t>ня</w:t>
      </w:r>
      <w:r w:rsidRPr="00E5324B">
        <w:rPr>
          <w:rFonts w:ascii="Times New Roman" w:eastAsia="Times New Roman" w:hAnsi="Times New Roman" w:cs="Times New Roman"/>
          <w:sz w:val="24"/>
          <w:szCs w:val="24"/>
          <w:lang w:val="uk-UA" w:eastAsia="ru-RU"/>
        </w:rPr>
        <w:t xml:space="preserve"> чи пошкоджен</w:t>
      </w:r>
      <w:r>
        <w:rPr>
          <w:rFonts w:ascii="Times New Roman" w:eastAsia="Times New Roman" w:hAnsi="Times New Roman" w:cs="Times New Roman"/>
          <w:sz w:val="24"/>
          <w:szCs w:val="24"/>
          <w:lang w:val="uk-UA" w:eastAsia="ru-RU"/>
        </w:rPr>
        <w:t>ня нерухомого майна</w:t>
      </w:r>
      <w:r w:rsidRPr="00E5324B">
        <w:rPr>
          <w:rFonts w:ascii="Times New Roman" w:eastAsia="Times New Roman" w:hAnsi="Times New Roman" w:cs="Times New Roman"/>
          <w:sz w:val="24"/>
          <w:szCs w:val="24"/>
          <w:lang w:val="uk-UA" w:eastAsia="ru-RU"/>
        </w:rPr>
        <w:t xml:space="preserve"> внаслідок бойових дій, терористичних актів та диверсій російської федерації</w:t>
      </w:r>
      <w:r>
        <w:rPr>
          <w:rFonts w:ascii="Times New Roman" w:eastAsia="Times New Roman" w:hAnsi="Times New Roman" w:cs="Times New Roman"/>
          <w:sz w:val="24"/>
          <w:szCs w:val="24"/>
          <w:lang w:val="uk-UA" w:eastAsia="ru-RU"/>
        </w:rPr>
        <w:t xml:space="preserve"> .</w:t>
      </w:r>
    </w:p>
    <w:p w14:paraId="2C445330" w14:textId="661087A5" w:rsidR="00FA3F6F" w:rsidRDefault="00494771" w:rsidP="00551515">
      <w:pPr>
        <w:pStyle w:val="a3"/>
        <w:shd w:val="clear" w:color="auto" w:fill="FDFDFD"/>
        <w:tabs>
          <w:tab w:val="left" w:pos="1134"/>
        </w:tabs>
        <w:spacing w:after="0" w:line="240" w:lineRule="auto"/>
        <w:ind w:left="567" w:firstLine="567"/>
        <w:jc w:val="both"/>
        <w:rPr>
          <w:rFonts w:ascii="Times New Roman" w:hAnsi="Times New Roman" w:cs="Times New Roman"/>
          <w:sz w:val="24"/>
          <w:szCs w:val="24"/>
          <w:lang w:val="uk-UA"/>
        </w:rPr>
      </w:pPr>
      <w:r w:rsidRPr="00696147">
        <w:rPr>
          <w:rFonts w:ascii="Times New Roman" w:eastAsia="Times New Roman" w:hAnsi="Times New Roman" w:cs="Times New Roman"/>
          <w:sz w:val="24"/>
          <w:szCs w:val="24"/>
          <w:lang w:val="uk-UA" w:eastAsia="ru-RU"/>
        </w:rPr>
        <w:t xml:space="preserve">Прийняття регуляторного акту </w:t>
      </w:r>
      <w:r w:rsidR="0025518A">
        <w:rPr>
          <w:rFonts w:ascii="Times New Roman" w:eastAsia="Times New Roman" w:hAnsi="Times New Roman" w:cs="Times New Roman"/>
          <w:sz w:val="24"/>
          <w:szCs w:val="24"/>
          <w:lang w:val="uk-UA" w:eastAsia="ru-RU"/>
        </w:rPr>
        <w:t xml:space="preserve">відкриє </w:t>
      </w:r>
      <w:r w:rsidRPr="00696147">
        <w:rPr>
          <w:rFonts w:ascii="Times New Roman" w:eastAsia="Times New Roman" w:hAnsi="Times New Roman" w:cs="Times New Roman"/>
          <w:sz w:val="24"/>
          <w:szCs w:val="24"/>
          <w:lang w:val="uk-UA" w:eastAsia="ru-RU"/>
        </w:rPr>
        <w:t xml:space="preserve">можливість </w:t>
      </w:r>
      <w:r w:rsidR="0025518A">
        <w:rPr>
          <w:rFonts w:ascii="Times New Roman" w:eastAsia="Times New Roman" w:hAnsi="Times New Roman" w:cs="Times New Roman"/>
          <w:sz w:val="24"/>
          <w:szCs w:val="24"/>
          <w:lang w:val="uk-UA" w:eastAsia="ru-RU"/>
        </w:rPr>
        <w:t>суб</w:t>
      </w:r>
      <w:r w:rsidR="0025518A" w:rsidRPr="0025518A">
        <w:rPr>
          <w:rFonts w:ascii="Times New Roman" w:eastAsia="Times New Roman" w:hAnsi="Times New Roman" w:cs="Times New Roman"/>
          <w:sz w:val="24"/>
          <w:szCs w:val="24"/>
          <w:lang w:val="uk-UA" w:eastAsia="ru-RU"/>
        </w:rPr>
        <w:t>’</w:t>
      </w:r>
      <w:r w:rsidR="0025518A">
        <w:rPr>
          <w:rFonts w:ascii="Times New Roman" w:eastAsia="Times New Roman" w:hAnsi="Times New Roman" w:cs="Times New Roman"/>
          <w:sz w:val="24"/>
          <w:szCs w:val="24"/>
          <w:lang w:val="uk-UA" w:eastAsia="ru-RU"/>
        </w:rPr>
        <w:t xml:space="preserve">єктам підприємницької діяльності </w:t>
      </w:r>
      <w:r w:rsidRPr="00696147">
        <w:rPr>
          <w:rFonts w:ascii="Times New Roman" w:eastAsia="Times New Roman" w:hAnsi="Times New Roman" w:cs="Times New Roman"/>
          <w:sz w:val="24"/>
          <w:szCs w:val="24"/>
          <w:lang w:val="uk-UA" w:eastAsia="ru-RU"/>
        </w:rPr>
        <w:t>під час воєнного стану</w:t>
      </w:r>
      <w:r w:rsidR="00551515" w:rsidRPr="00696147">
        <w:rPr>
          <w:rFonts w:ascii="Times New Roman" w:hAnsi="Times New Roman" w:cs="Times New Roman"/>
          <w:sz w:val="24"/>
          <w:szCs w:val="24"/>
          <w:lang w:val="uk-UA"/>
        </w:rPr>
        <w:t xml:space="preserve"> </w:t>
      </w:r>
      <w:r w:rsidR="0025518A">
        <w:rPr>
          <w:rFonts w:ascii="Times New Roman" w:hAnsi="Times New Roman" w:cs="Times New Roman"/>
          <w:sz w:val="24"/>
          <w:szCs w:val="24"/>
          <w:lang w:val="uk-UA"/>
        </w:rPr>
        <w:t>отримати безповоротну фінансову підтримку для відновлення чи продовження своєї діяльності.</w:t>
      </w:r>
    </w:p>
    <w:p w14:paraId="2330B20A" w14:textId="77777777" w:rsidR="0025518A" w:rsidRPr="00696147" w:rsidRDefault="0025518A" w:rsidP="00551515">
      <w:pPr>
        <w:pStyle w:val="a3"/>
        <w:shd w:val="clear" w:color="auto" w:fill="FDFDFD"/>
        <w:tabs>
          <w:tab w:val="left" w:pos="1134"/>
        </w:tabs>
        <w:spacing w:after="0" w:line="240" w:lineRule="auto"/>
        <w:ind w:left="567" w:firstLine="567"/>
        <w:jc w:val="both"/>
        <w:rPr>
          <w:rFonts w:ascii="Times New Roman" w:hAnsi="Times New Roman" w:cs="Times New Roman"/>
          <w:sz w:val="24"/>
          <w:szCs w:val="24"/>
          <w:lang w:val="uk-UA"/>
        </w:rPr>
      </w:pPr>
    </w:p>
    <w:p w14:paraId="54383233" w14:textId="77777777" w:rsidR="00225237" w:rsidRDefault="00225237" w:rsidP="00551515">
      <w:pPr>
        <w:pStyle w:val="a3"/>
        <w:shd w:val="clear" w:color="auto" w:fill="FDFDFD"/>
        <w:tabs>
          <w:tab w:val="left" w:pos="1134"/>
        </w:tabs>
        <w:spacing w:after="0" w:line="240" w:lineRule="auto"/>
        <w:ind w:left="567" w:firstLine="851"/>
        <w:jc w:val="both"/>
        <w:rPr>
          <w:rFonts w:ascii="Times New Roman" w:hAnsi="Times New Roman" w:cs="Times New Roman"/>
          <w:b/>
          <w:bCs/>
          <w:sz w:val="24"/>
          <w:szCs w:val="24"/>
          <w:lang w:val="uk-UA"/>
        </w:rPr>
      </w:pPr>
      <w:r w:rsidRPr="00696147">
        <w:rPr>
          <w:rFonts w:ascii="Times New Roman" w:hAnsi="Times New Roman" w:cs="Times New Roman"/>
          <w:b/>
          <w:bCs/>
          <w:sz w:val="24"/>
          <w:szCs w:val="24"/>
          <w:lang w:val="uk-UA"/>
        </w:rPr>
        <w:t>ІІІ. Визначення та оцінка альтернативних способів досягнення цілей</w:t>
      </w:r>
    </w:p>
    <w:p w14:paraId="6AC507BA" w14:textId="77777777" w:rsidR="00225237" w:rsidRPr="00225237" w:rsidRDefault="00225237" w:rsidP="00225237">
      <w:pPr>
        <w:pStyle w:val="a3"/>
        <w:numPr>
          <w:ilvl w:val="0"/>
          <w:numId w:val="2"/>
        </w:numPr>
        <w:tabs>
          <w:tab w:val="left" w:pos="851"/>
        </w:tabs>
        <w:spacing w:after="0" w:line="240" w:lineRule="auto"/>
        <w:ind w:left="0" w:firstLine="567"/>
        <w:rPr>
          <w:rFonts w:ascii="Times New Roman" w:hAnsi="Times New Roman" w:cs="Times New Roman"/>
          <w:b/>
          <w:bCs/>
          <w:lang w:val="uk-UA"/>
        </w:rPr>
      </w:pPr>
      <w:r w:rsidRPr="00225237">
        <w:rPr>
          <w:rFonts w:ascii="Times New Roman" w:hAnsi="Times New Roman" w:cs="Times New Roman"/>
          <w:b/>
          <w:bCs/>
          <w:lang w:val="uk-UA"/>
        </w:rPr>
        <w:t xml:space="preserve">Визначення альтернативних способів </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6958"/>
      </w:tblGrid>
      <w:tr w:rsidR="00225237" w:rsidRPr="00A71A17" w14:paraId="052D41B4" w14:textId="77777777" w:rsidTr="00D03A6F">
        <w:tc>
          <w:tcPr>
            <w:tcW w:w="2823" w:type="dxa"/>
            <w:tcBorders>
              <w:top w:val="single" w:sz="4" w:space="0" w:color="auto"/>
              <w:left w:val="single" w:sz="4" w:space="0" w:color="auto"/>
              <w:bottom w:val="single" w:sz="4" w:space="0" w:color="auto"/>
              <w:right w:val="single" w:sz="4" w:space="0" w:color="auto"/>
            </w:tcBorders>
          </w:tcPr>
          <w:p w14:paraId="23C65EC9" w14:textId="77777777" w:rsidR="00225237" w:rsidRPr="00A71A17" w:rsidRDefault="00225237" w:rsidP="000F7D2A">
            <w:pPr>
              <w:pStyle w:val="Default"/>
              <w:jc w:val="center"/>
              <w:rPr>
                <w:b/>
                <w:sz w:val="22"/>
                <w:szCs w:val="22"/>
                <w:lang w:val="uk-UA"/>
              </w:rPr>
            </w:pPr>
            <w:r w:rsidRPr="00A71A17">
              <w:rPr>
                <w:b/>
                <w:sz w:val="22"/>
                <w:szCs w:val="22"/>
                <w:lang w:val="uk-UA"/>
              </w:rPr>
              <w:t>Вид альтернативи</w:t>
            </w:r>
          </w:p>
        </w:tc>
        <w:tc>
          <w:tcPr>
            <w:tcW w:w="6958" w:type="dxa"/>
            <w:tcBorders>
              <w:top w:val="single" w:sz="4" w:space="0" w:color="auto"/>
              <w:left w:val="single" w:sz="4" w:space="0" w:color="auto"/>
              <w:bottom w:val="single" w:sz="4" w:space="0" w:color="auto"/>
              <w:right w:val="single" w:sz="4" w:space="0" w:color="auto"/>
            </w:tcBorders>
          </w:tcPr>
          <w:p w14:paraId="0C2F145F" w14:textId="77777777" w:rsidR="00225237" w:rsidRPr="00A71A17" w:rsidRDefault="00225237" w:rsidP="000F7D2A">
            <w:pPr>
              <w:pStyle w:val="Default"/>
              <w:jc w:val="center"/>
              <w:rPr>
                <w:b/>
                <w:sz w:val="22"/>
                <w:szCs w:val="22"/>
                <w:lang w:val="uk-UA"/>
              </w:rPr>
            </w:pPr>
            <w:r w:rsidRPr="00A71A17">
              <w:rPr>
                <w:b/>
                <w:sz w:val="22"/>
                <w:szCs w:val="22"/>
                <w:lang w:val="uk-UA"/>
              </w:rPr>
              <w:t>Опис альтернативи</w:t>
            </w:r>
          </w:p>
        </w:tc>
      </w:tr>
      <w:tr w:rsidR="00225237" w:rsidRPr="00A71A17" w14:paraId="2E72B61B" w14:textId="77777777" w:rsidTr="00D03A6F">
        <w:tc>
          <w:tcPr>
            <w:tcW w:w="2823" w:type="dxa"/>
            <w:tcBorders>
              <w:top w:val="single" w:sz="4" w:space="0" w:color="auto"/>
              <w:left w:val="single" w:sz="4" w:space="0" w:color="auto"/>
              <w:bottom w:val="single" w:sz="4" w:space="0" w:color="auto"/>
              <w:right w:val="single" w:sz="4" w:space="0" w:color="auto"/>
            </w:tcBorders>
          </w:tcPr>
          <w:p w14:paraId="343E4AEB" w14:textId="77777777" w:rsidR="00225237" w:rsidRPr="00A71A17" w:rsidRDefault="00225237" w:rsidP="000F7D2A">
            <w:pPr>
              <w:pStyle w:val="Default"/>
              <w:rPr>
                <w:sz w:val="22"/>
                <w:szCs w:val="22"/>
                <w:lang w:val="uk-UA"/>
              </w:rPr>
            </w:pPr>
            <w:r w:rsidRPr="00A71A17">
              <w:rPr>
                <w:i/>
                <w:sz w:val="22"/>
                <w:szCs w:val="22"/>
                <w:lang w:val="uk-UA"/>
              </w:rPr>
              <w:t>Альтернатива 1</w:t>
            </w:r>
          </w:p>
          <w:p w14:paraId="54CCD982" w14:textId="77777777" w:rsidR="00225237" w:rsidRPr="00A71A17" w:rsidRDefault="00225237" w:rsidP="000F7D2A">
            <w:pPr>
              <w:pStyle w:val="Default"/>
              <w:jc w:val="both"/>
              <w:rPr>
                <w:sz w:val="22"/>
                <w:szCs w:val="22"/>
                <w:lang w:val="uk-UA"/>
              </w:rPr>
            </w:pPr>
            <w:r w:rsidRPr="00A71A17">
              <w:rPr>
                <w:sz w:val="22"/>
                <w:szCs w:val="22"/>
                <w:lang w:val="uk-UA"/>
              </w:rPr>
              <w:t>Залишення існуючої ситуації без змін</w:t>
            </w:r>
          </w:p>
        </w:tc>
        <w:tc>
          <w:tcPr>
            <w:tcW w:w="6958" w:type="dxa"/>
            <w:tcBorders>
              <w:top w:val="single" w:sz="4" w:space="0" w:color="auto"/>
              <w:left w:val="single" w:sz="4" w:space="0" w:color="auto"/>
              <w:bottom w:val="single" w:sz="4" w:space="0" w:color="auto"/>
              <w:right w:val="single" w:sz="4" w:space="0" w:color="auto"/>
            </w:tcBorders>
          </w:tcPr>
          <w:p w14:paraId="6A604868" w14:textId="77777777" w:rsidR="004E70FD" w:rsidRPr="00A71A17" w:rsidRDefault="00225237" w:rsidP="004E70FD">
            <w:pPr>
              <w:jc w:val="both"/>
              <w:rPr>
                <w:rFonts w:ascii="Times New Roman" w:hAnsi="Times New Roman" w:cs="Times New Roman"/>
                <w:lang w:val="uk-UA"/>
              </w:rPr>
            </w:pPr>
            <w:r w:rsidRPr="00A71A17">
              <w:rPr>
                <w:rFonts w:ascii="Times New Roman" w:hAnsi="Times New Roman" w:cs="Times New Roman"/>
                <w:lang w:val="uk-UA"/>
              </w:rPr>
              <w:t>Обмеження</w:t>
            </w:r>
            <w:r w:rsidR="004E70FD" w:rsidRPr="00A71A17">
              <w:rPr>
                <w:rFonts w:ascii="Times New Roman" w:hAnsi="Times New Roman" w:cs="Times New Roman"/>
                <w:lang w:val="uk-UA"/>
              </w:rPr>
              <w:t xml:space="preserve"> чи припинення </w:t>
            </w:r>
            <w:r w:rsidR="000D573B" w:rsidRPr="00A71A17">
              <w:rPr>
                <w:rFonts w:ascii="Times New Roman" w:hAnsi="Times New Roman" w:cs="Times New Roman"/>
                <w:lang w:val="uk-UA"/>
              </w:rPr>
              <w:t xml:space="preserve">роботи  </w:t>
            </w:r>
            <w:r w:rsidRPr="00A71A17">
              <w:rPr>
                <w:rFonts w:ascii="Times New Roman" w:hAnsi="Times New Roman" w:cs="Times New Roman"/>
                <w:lang w:val="uk-UA"/>
              </w:rPr>
              <w:t>суб’єктів підприємницької діяльності</w:t>
            </w:r>
            <w:r w:rsidR="000D573B" w:rsidRPr="00A71A17">
              <w:rPr>
                <w:rFonts w:ascii="Times New Roman" w:hAnsi="Times New Roman" w:cs="Times New Roman"/>
                <w:lang w:val="uk-UA"/>
              </w:rPr>
              <w:t>,</w:t>
            </w:r>
            <w:r w:rsidR="004E70FD" w:rsidRPr="00A71A17">
              <w:rPr>
                <w:rFonts w:ascii="Times New Roman" w:hAnsi="Times New Roman" w:cs="Times New Roman"/>
                <w:lang w:val="uk-UA"/>
              </w:rPr>
              <w:t xml:space="preserve"> майно яких було пошкоджене чи знищено внаслідок терористичних актів російської федерації. </w:t>
            </w:r>
          </w:p>
          <w:p w14:paraId="7D407FC5" w14:textId="5E07C012" w:rsidR="00225237" w:rsidRPr="00A71A17" w:rsidRDefault="00225237" w:rsidP="004E70FD">
            <w:pPr>
              <w:jc w:val="both"/>
              <w:rPr>
                <w:rFonts w:ascii="Times New Roman" w:hAnsi="Times New Roman" w:cs="Times New Roman"/>
                <w:lang w:val="uk-UA"/>
              </w:rPr>
            </w:pPr>
            <w:r w:rsidRPr="00A71A17">
              <w:rPr>
                <w:rFonts w:ascii="Times New Roman" w:hAnsi="Times New Roman" w:cs="Times New Roman"/>
                <w:lang w:val="uk-UA"/>
              </w:rPr>
              <w:t>Запровадження такої альтернативи визнано недоцільним.</w:t>
            </w:r>
          </w:p>
        </w:tc>
      </w:tr>
      <w:tr w:rsidR="00225237" w:rsidRPr="00C824D9" w14:paraId="4019816B" w14:textId="77777777" w:rsidTr="00D03A6F">
        <w:tc>
          <w:tcPr>
            <w:tcW w:w="2823" w:type="dxa"/>
            <w:tcBorders>
              <w:top w:val="single" w:sz="4" w:space="0" w:color="auto"/>
              <w:left w:val="single" w:sz="4" w:space="0" w:color="auto"/>
              <w:bottom w:val="single" w:sz="4" w:space="0" w:color="auto"/>
              <w:right w:val="single" w:sz="4" w:space="0" w:color="auto"/>
            </w:tcBorders>
          </w:tcPr>
          <w:p w14:paraId="01C1084C" w14:textId="77777777" w:rsidR="00225237" w:rsidRPr="00A71A17" w:rsidRDefault="00225237" w:rsidP="000F7D2A">
            <w:pPr>
              <w:pStyle w:val="Default"/>
              <w:rPr>
                <w:i/>
                <w:sz w:val="22"/>
                <w:szCs w:val="22"/>
                <w:lang w:val="uk-UA"/>
              </w:rPr>
            </w:pPr>
            <w:r w:rsidRPr="00A71A17">
              <w:rPr>
                <w:i/>
                <w:sz w:val="22"/>
                <w:szCs w:val="22"/>
                <w:lang w:val="uk-UA"/>
              </w:rPr>
              <w:t>Альтернатива 2</w:t>
            </w:r>
          </w:p>
          <w:p w14:paraId="656800F5" w14:textId="77777777" w:rsidR="00225237" w:rsidRPr="00A71A17" w:rsidRDefault="00225237" w:rsidP="000F7D2A">
            <w:pPr>
              <w:pStyle w:val="Default"/>
              <w:jc w:val="both"/>
              <w:rPr>
                <w:sz w:val="22"/>
                <w:szCs w:val="22"/>
                <w:lang w:val="uk-UA"/>
              </w:rPr>
            </w:pPr>
            <w:r w:rsidRPr="00A71A17">
              <w:rPr>
                <w:sz w:val="22"/>
                <w:szCs w:val="22"/>
                <w:lang w:val="uk-UA"/>
              </w:rPr>
              <w:lastRenderedPageBreak/>
              <w:t>Прийняття проекту регуляторного акту</w:t>
            </w:r>
          </w:p>
        </w:tc>
        <w:tc>
          <w:tcPr>
            <w:tcW w:w="6958" w:type="dxa"/>
            <w:tcBorders>
              <w:top w:val="single" w:sz="4" w:space="0" w:color="auto"/>
              <w:left w:val="single" w:sz="4" w:space="0" w:color="auto"/>
              <w:bottom w:val="single" w:sz="4" w:space="0" w:color="auto"/>
              <w:right w:val="single" w:sz="4" w:space="0" w:color="auto"/>
            </w:tcBorders>
          </w:tcPr>
          <w:p w14:paraId="61F99D6E" w14:textId="1833003D" w:rsidR="00225237" w:rsidRPr="00A71A17" w:rsidRDefault="00225237" w:rsidP="000F7D2A">
            <w:pPr>
              <w:pStyle w:val="a4"/>
              <w:spacing w:before="0" w:beforeAutospacing="0" w:after="0" w:afterAutospacing="0"/>
              <w:jc w:val="both"/>
              <w:rPr>
                <w:sz w:val="22"/>
                <w:szCs w:val="22"/>
                <w:lang w:val="uk-UA"/>
              </w:rPr>
            </w:pPr>
            <w:r w:rsidRPr="00A71A17">
              <w:rPr>
                <w:sz w:val="22"/>
                <w:szCs w:val="22"/>
                <w:lang w:val="uk-UA"/>
              </w:rPr>
              <w:lastRenderedPageBreak/>
              <w:t>Прийняття регуляторного акту визначить механізм отримання суб’єктами підприємницької діяльності</w:t>
            </w:r>
            <w:r w:rsidR="004E70FD" w:rsidRPr="00A71A17">
              <w:rPr>
                <w:sz w:val="22"/>
                <w:szCs w:val="22"/>
                <w:lang w:val="uk-UA"/>
              </w:rPr>
              <w:t>,</w:t>
            </w:r>
            <w:r w:rsidRPr="00A71A17">
              <w:rPr>
                <w:sz w:val="22"/>
                <w:szCs w:val="22"/>
                <w:lang w:val="uk-UA"/>
              </w:rPr>
              <w:t xml:space="preserve"> </w:t>
            </w:r>
            <w:r w:rsidR="004E70FD" w:rsidRPr="00A71A17">
              <w:rPr>
                <w:sz w:val="22"/>
                <w:szCs w:val="22"/>
                <w:lang w:val="uk-UA"/>
              </w:rPr>
              <w:t xml:space="preserve">що  постраждали внаслідок </w:t>
            </w:r>
            <w:r w:rsidR="004E70FD" w:rsidRPr="00A71A17">
              <w:rPr>
                <w:sz w:val="22"/>
                <w:szCs w:val="22"/>
                <w:lang w:val="uk-UA"/>
              </w:rPr>
              <w:lastRenderedPageBreak/>
              <w:t>збройної агресії,  безповоротної фінансової допомоги для відновлення чи збереження їх діяльності</w:t>
            </w:r>
            <w:r w:rsidRPr="00A71A17">
              <w:rPr>
                <w:sz w:val="22"/>
                <w:szCs w:val="22"/>
                <w:lang w:val="uk-UA"/>
              </w:rPr>
              <w:t>.</w:t>
            </w:r>
          </w:p>
        </w:tc>
      </w:tr>
    </w:tbl>
    <w:p w14:paraId="2D86B466" w14:textId="77777777" w:rsidR="00D03A6F" w:rsidRPr="00A71A17" w:rsidRDefault="00D03A6F" w:rsidP="00D03A6F">
      <w:pPr>
        <w:pStyle w:val="2"/>
        <w:tabs>
          <w:tab w:val="left" w:pos="360"/>
        </w:tabs>
        <w:spacing w:after="0" w:line="240" w:lineRule="auto"/>
        <w:ind w:left="360" w:firstLine="360"/>
        <w:rPr>
          <w:b/>
          <w:sz w:val="22"/>
          <w:szCs w:val="22"/>
          <w:lang w:val="uk-UA"/>
        </w:rPr>
      </w:pPr>
    </w:p>
    <w:p w14:paraId="23C36E52" w14:textId="77777777" w:rsidR="00494771" w:rsidRPr="00A71A17" w:rsidRDefault="00D03A6F" w:rsidP="00D03A6F">
      <w:pPr>
        <w:pStyle w:val="2"/>
        <w:tabs>
          <w:tab w:val="left" w:pos="360"/>
        </w:tabs>
        <w:spacing w:after="0" w:line="240" w:lineRule="auto"/>
        <w:ind w:left="360" w:firstLine="360"/>
        <w:rPr>
          <w:b/>
          <w:sz w:val="22"/>
          <w:szCs w:val="22"/>
          <w:lang w:val="uk-UA"/>
        </w:rPr>
      </w:pPr>
      <w:r w:rsidRPr="00A71A17">
        <w:rPr>
          <w:b/>
          <w:sz w:val="22"/>
          <w:szCs w:val="22"/>
          <w:lang w:val="uk-UA"/>
        </w:rPr>
        <w:t>2.Оцінка вибраних альтернативних способів досягнення цілей.</w:t>
      </w:r>
    </w:p>
    <w:p w14:paraId="1B6BFB49" w14:textId="77777777" w:rsidR="00494771" w:rsidRPr="00A71A17"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 разі прийняття запропонованого регуляторного акту у сфері інтересів міської влади, суб'єктів підприємницької діяльності очікуються такі вигоди:</w:t>
      </w:r>
    </w:p>
    <w:p w14:paraId="7B5A0390" w14:textId="77777777" w:rsidR="00D03A6F" w:rsidRPr="00A71A17" w:rsidRDefault="00D03A6F" w:rsidP="00D03A6F">
      <w:pPr>
        <w:tabs>
          <w:tab w:val="left" w:pos="9000"/>
        </w:tabs>
        <w:spacing w:after="0" w:line="240" w:lineRule="auto"/>
        <w:ind w:right="-6" w:firstLine="720"/>
        <w:jc w:val="both"/>
        <w:rPr>
          <w:rFonts w:ascii="Times New Roman" w:eastAsia="Times New Roman" w:hAnsi="Times New Roman" w:cs="Times New Roman"/>
          <w:b/>
          <w:i/>
          <w:lang w:val="uk-UA" w:eastAsia="ru-RU"/>
        </w:rPr>
      </w:pPr>
      <w:r w:rsidRPr="00A71A17">
        <w:rPr>
          <w:rFonts w:ascii="Times New Roman" w:eastAsia="Times New Roman" w:hAnsi="Times New Roman" w:cs="Times New Roman"/>
          <w:b/>
          <w:i/>
          <w:lang w:val="uk-UA" w:eastAsia="ru-RU"/>
        </w:rPr>
        <w:t>Оцінка впливу на сферу інтересів держави:</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386"/>
        <w:gridCol w:w="3662"/>
      </w:tblGrid>
      <w:tr w:rsidR="00D03A6F" w:rsidRPr="00A71A17" w14:paraId="014BC44F" w14:textId="77777777" w:rsidTr="00FA3F6F">
        <w:tc>
          <w:tcPr>
            <w:tcW w:w="1733" w:type="dxa"/>
            <w:tcBorders>
              <w:top w:val="single" w:sz="4" w:space="0" w:color="auto"/>
              <w:left w:val="single" w:sz="4" w:space="0" w:color="auto"/>
              <w:bottom w:val="single" w:sz="4" w:space="0" w:color="auto"/>
              <w:right w:val="single" w:sz="4" w:space="0" w:color="auto"/>
            </w:tcBorders>
            <w:hideMark/>
          </w:tcPr>
          <w:p w14:paraId="4747A1A0" w14:textId="77777777" w:rsidR="00D03A6F" w:rsidRPr="00A71A17" w:rsidRDefault="00D03A6F" w:rsidP="00D03A6F">
            <w:pPr>
              <w:tabs>
                <w:tab w:val="left" w:pos="9000"/>
              </w:tabs>
              <w:spacing w:after="0" w:line="240" w:lineRule="auto"/>
              <w:ind w:right="-6"/>
              <w:jc w:val="cente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Вид альтернативи</w:t>
            </w:r>
          </w:p>
        </w:tc>
        <w:tc>
          <w:tcPr>
            <w:tcW w:w="4386" w:type="dxa"/>
            <w:tcBorders>
              <w:top w:val="single" w:sz="4" w:space="0" w:color="auto"/>
              <w:left w:val="single" w:sz="4" w:space="0" w:color="auto"/>
              <w:bottom w:val="single" w:sz="4" w:space="0" w:color="auto"/>
              <w:right w:val="single" w:sz="4" w:space="0" w:color="auto"/>
            </w:tcBorders>
            <w:vAlign w:val="center"/>
            <w:hideMark/>
          </w:tcPr>
          <w:p w14:paraId="221049C6" w14:textId="77777777" w:rsidR="00D03A6F" w:rsidRPr="00A71A17" w:rsidRDefault="00D03A6F" w:rsidP="00D03A6F">
            <w:pPr>
              <w:tabs>
                <w:tab w:val="left" w:pos="9000"/>
              </w:tabs>
              <w:spacing w:after="0" w:line="240" w:lineRule="auto"/>
              <w:ind w:right="-6"/>
              <w:jc w:val="cente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Вигоди</w:t>
            </w:r>
          </w:p>
        </w:tc>
        <w:tc>
          <w:tcPr>
            <w:tcW w:w="3662" w:type="dxa"/>
            <w:tcBorders>
              <w:top w:val="single" w:sz="4" w:space="0" w:color="auto"/>
              <w:left w:val="single" w:sz="4" w:space="0" w:color="auto"/>
              <w:bottom w:val="single" w:sz="4" w:space="0" w:color="auto"/>
              <w:right w:val="single" w:sz="4" w:space="0" w:color="auto"/>
            </w:tcBorders>
            <w:vAlign w:val="center"/>
            <w:hideMark/>
          </w:tcPr>
          <w:p w14:paraId="65EAF1D1" w14:textId="77777777" w:rsidR="00D03A6F" w:rsidRPr="00A71A17" w:rsidRDefault="00D03A6F" w:rsidP="00D03A6F">
            <w:pPr>
              <w:tabs>
                <w:tab w:val="left" w:pos="9000"/>
              </w:tabs>
              <w:spacing w:after="0" w:line="240" w:lineRule="auto"/>
              <w:ind w:right="-6"/>
              <w:jc w:val="cente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Витрати</w:t>
            </w:r>
          </w:p>
        </w:tc>
      </w:tr>
      <w:tr w:rsidR="00D03A6F" w:rsidRPr="00A71A17" w14:paraId="7AF77B78" w14:textId="77777777" w:rsidTr="00FA3F6F">
        <w:tc>
          <w:tcPr>
            <w:tcW w:w="1733" w:type="dxa"/>
            <w:tcBorders>
              <w:top w:val="single" w:sz="4" w:space="0" w:color="auto"/>
              <w:left w:val="single" w:sz="4" w:space="0" w:color="auto"/>
              <w:bottom w:val="single" w:sz="4" w:space="0" w:color="auto"/>
              <w:right w:val="single" w:sz="4" w:space="0" w:color="auto"/>
            </w:tcBorders>
          </w:tcPr>
          <w:p w14:paraId="52B6B4F5" w14:textId="77777777" w:rsidR="00D03A6F" w:rsidRPr="00A71A17" w:rsidRDefault="00D03A6F" w:rsidP="00D03A6F">
            <w:pPr>
              <w:spacing w:after="0" w:line="240" w:lineRule="auto"/>
              <w:jc w:val="center"/>
              <w:rPr>
                <w:rFonts w:ascii="Times New Roman" w:eastAsia="Times New Roman" w:hAnsi="Times New Roman" w:cs="Times New Roman"/>
                <w:bCs/>
                <w:i/>
                <w:lang w:val="uk-UA" w:eastAsia="ru-RU"/>
              </w:rPr>
            </w:pPr>
            <w:r w:rsidRPr="00A71A17">
              <w:rPr>
                <w:rFonts w:ascii="Times New Roman" w:eastAsia="Times New Roman" w:hAnsi="Times New Roman" w:cs="Times New Roman"/>
                <w:bCs/>
                <w:i/>
                <w:lang w:val="uk-UA" w:eastAsia="ru-RU"/>
              </w:rPr>
              <w:t>Альтернатива 1</w:t>
            </w:r>
          </w:p>
          <w:p w14:paraId="464905ED"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lang w:val="uk-UA" w:eastAsia="ru-RU"/>
              </w:rPr>
            </w:pPr>
          </w:p>
        </w:tc>
        <w:tc>
          <w:tcPr>
            <w:tcW w:w="4386" w:type="dxa"/>
            <w:tcBorders>
              <w:top w:val="single" w:sz="4" w:space="0" w:color="auto"/>
              <w:left w:val="single" w:sz="4" w:space="0" w:color="auto"/>
              <w:bottom w:val="single" w:sz="4" w:space="0" w:color="auto"/>
              <w:right w:val="single" w:sz="4" w:space="0" w:color="auto"/>
            </w:tcBorders>
          </w:tcPr>
          <w:p w14:paraId="7A75421D" w14:textId="15EADC46" w:rsidR="00D03A6F" w:rsidRPr="00A71A17" w:rsidRDefault="00D03A6F" w:rsidP="00D03A6F">
            <w:pPr>
              <w:tabs>
                <w:tab w:val="left" w:pos="9000"/>
              </w:tabs>
              <w:spacing w:after="0" w:line="240" w:lineRule="auto"/>
              <w:ind w:left="-108" w:right="-108"/>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Відсутні</w:t>
            </w:r>
            <w:r w:rsidR="004E70FD" w:rsidRPr="00A71A17">
              <w:rPr>
                <w:rFonts w:ascii="Times New Roman" w:eastAsia="Times New Roman" w:hAnsi="Times New Roman" w:cs="Times New Roman"/>
                <w:lang w:val="uk-UA" w:eastAsia="ru-RU"/>
              </w:rPr>
              <w:t xml:space="preserve"> </w:t>
            </w:r>
          </w:p>
        </w:tc>
        <w:tc>
          <w:tcPr>
            <w:tcW w:w="3662" w:type="dxa"/>
            <w:tcBorders>
              <w:top w:val="single" w:sz="4" w:space="0" w:color="auto"/>
              <w:left w:val="single" w:sz="4" w:space="0" w:color="auto"/>
              <w:bottom w:val="single" w:sz="4" w:space="0" w:color="auto"/>
              <w:right w:val="single" w:sz="4" w:space="0" w:color="auto"/>
            </w:tcBorders>
            <w:vAlign w:val="center"/>
          </w:tcPr>
          <w:p w14:paraId="7F765DC0" w14:textId="3BEBD9D7" w:rsidR="00D03A6F" w:rsidRPr="00A71A17" w:rsidRDefault="00D03A6F" w:rsidP="00EB22D6">
            <w:pPr>
              <w:tabs>
                <w:tab w:val="left" w:pos="9000"/>
              </w:tabs>
              <w:spacing w:after="0" w:line="240" w:lineRule="auto"/>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Не потребує </w:t>
            </w:r>
            <w:r w:rsidR="004E70FD" w:rsidRPr="00A71A17">
              <w:rPr>
                <w:rFonts w:ascii="Times New Roman" w:eastAsia="Times New Roman" w:hAnsi="Times New Roman" w:cs="Times New Roman"/>
                <w:lang w:val="uk-UA" w:eastAsia="ru-RU"/>
              </w:rPr>
              <w:t xml:space="preserve">фінансових </w:t>
            </w:r>
            <w:r w:rsidRPr="00A71A17">
              <w:rPr>
                <w:rFonts w:ascii="Times New Roman" w:eastAsia="Times New Roman" w:hAnsi="Times New Roman" w:cs="Times New Roman"/>
                <w:lang w:val="uk-UA" w:eastAsia="ru-RU"/>
              </w:rPr>
              <w:t>витрат</w:t>
            </w:r>
            <w:r w:rsidR="004E70FD" w:rsidRPr="00A71A17">
              <w:rPr>
                <w:rFonts w:ascii="Times New Roman" w:eastAsia="Times New Roman" w:hAnsi="Times New Roman" w:cs="Times New Roman"/>
                <w:lang w:val="uk-UA" w:eastAsia="ru-RU"/>
              </w:rPr>
              <w:t xml:space="preserve"> витрати з бюджету міської територіальної громади.</w:t>
            </w:r>
          </w:p>
        </w:tc>
      </w:tr>
      <w:tr w:rsidR="00D03A6F" w:rsidRPr="00A71A17" w14:paraId="302F2536" w14:textId="77777777" w:rsidTr="00FA3F6F">
        <w:tc>
          <w:tcPr>
            <w:tcW w:w="1733" w:type="dxa"/>
            <w:tcBorders>
              <w:top w:val="single" w:sz="4" w:space="0" w:color="auto"/>
              <w:left w:val="single" w:sz="4" w:space="0" w:color="auto"/>
              <w:bottom w:val="single" w:sz="4" w:space="0" w:color="auto"/>
              <w:right w:val="single" w:sz="4" w:space="0" w:color="auto"/>
            </w:tcBorders>
            <w:hideMark/>
          </w:tcPr>
          <w:p w14:paraId="03489A04"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i/>
                <w:lang w:val="uk-UA" w:eastAsia="ru-RU"/>
              </w:rPr>
            </w:pPr>
            <w:r w:rsidRPr="00A71A17">
              <w:rPr>
                <w:rFonts w:ascii="Times New Roman" w:eastAsia="Times New Roman" w:hAnsi="Times New Roman" w:cs="Times New Roman"/>
                <w:i/>
                <w:lang w:val="uk-UA" w:eastAsia="ru-RU"/>
              </w:rPr>
              <w:t>Альтернатива 2</w:t>
            </w:r>
          </w:p>
          <w:p w14:paraId="134942D4"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lang w:val="uk-UA" w:eastAsia="ru-RU"/>
              </w:rPr>
            </w:pPr>
          </w:p>
        </w:tc>
        <w:tc>
          <w:tcPr>
            <w:tcW w:w="4386" w:type="dxa"/>
            <w:tcBorders>
              <w:top w:val="single" w:sz="4" w:space="0" w:color="auto"/>
              <w:left w:val="single" w:sz="4" w:space="0" w:color="auto"/>
              <w:bottom w:val="single" w:sz="4" w:space="0" w:color="auto"/>
              <w:right w:val="single" w:sz="4" w:space="0" w:color="auto"/>
            </w:tcBorders>
            <w:hideMark/>
          </w:tcPr>
          <w:p w14:paraId="7C957B68" w14:textId="497B32D0" w:rsidR="00594EEE" w:rsidRPr="00A71A17" w:rsidRDefault="004E70FD" w:rsidP="00594EEE">
            <w:pPr>
              <w:tabs>
                <w:tab w:val="left" w:pos="9000"/>
              </w:tabs>
              <w:spacing w:after="0" w:line="240" w:lineRule="auto"/>
              <w:ind w:left="34"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Відновлення роботи суб’єктами господарювання,  що постраждали внаслідок збройної агресії російської федерації на території міста</w:t>
            </w:r>
            <w:r w:rsidR="00594EEE">
              <w:rPr>
                <w:rFonts w:ascii="Times New Roman" w:eastAsia="Times New Roman" w:hAnsi="Times New Roman" w:cs="Times New Roman"/>
                <w:lang w:val="uk-UA" w:eastAsia="ru-RU"/>
              </w:rPr>
              <w:t xml:space="preserve">, та сплачують податки до міського бюджету; </w:t>
            </w:r>
            <w:r w:rsidR="00594EEE" w:rsidRPr="00594EEE">
              <w:rPr>
                <w:rFonts w:ascii="Times New Roman" w:eastAsia="Times New Roman" w:hAnsi="Times New Roman" w:cs="Times New Roman"/>
                <w:lang w:val="uk-UA" w:eastAsia="ru-RU"/>
              </w:rPr>
              <w:t>поліпшення стану</w:t>
            </w:r>
            <w:r w:rsidR="00594EEE">
              <w:rPr>
                <w:rFonts w:ascii="Times New Roman" w:eastAsia="Times New Roman" w:hAnsi="Times New Roman" w:cs="Times New Roman"/>
                <w:lang w:val="uk-UA" w:eastAsia="ru-RU"/>
              </w:rPr>
              <w:t xml:space="preserve"> </w:t>
            </w:r>
            <w:r w:rsidR="00594EEE" w:rsidRPr="00594EEE">
              <w:rPr>
                <w:rFonts w:ascii="Times New Roman" w:eastAsia="Times New Roman" w:hAnsi="Times New Roman" w:cs="Times New Roman"/>
                <w:lang w:val="uk-UA" w:eastAsia="ru-RU"/>
              </w:rPr>
              <w:t>благоустрою території</w:t>
            </w:r>
            <w:r w:rsidR="00594EEE">
              <w:rPr>
                <w:rFonts w:ascii="Times New Roman" w:eastAsia="Times New Roman" w:hAnsi="Times New Roman" w:cs="Times New Roman"/>
                <w:lang w:val="uk-UA" w:eastAsia="ru-RU"/>
              </w:rPr>
              <w:t>.</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4E22917" w14:textId="445348BD" w:rsidR="00EB22D6" w:rsidRPr="00A71A17" w:rsidRDefault="004E70FD" w:rsidP="004E70FD">
            <w:pPr>
              <w:tabs>
                <w:tab w:val="left" w:pos="9000"/>
              </w:tabs>
              <w:spacing w:after="0" w:line="240" w:lineRule="auto"/>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Витрати к</w:t>
            </w:r>
            <w:r w:rsidR="00D03A6F" w:rsidRPr="00A71A17">
              <w:rPr>
                <w:rFonts w:ascii="Times New Roman" w:eastAsia="Times New Roman" w:hAnsi="Times New Roman" w:cs="Times New Roman"/>
                <w:lang w:val="uk-UA" w:eastAsia="ru-RU"/>
              </w:rPr>
              <w:t>ошт</w:t>
            </w:r>
            <w:r w:rsidRPr="00A71A17">
              <w:rPr>
                <w:rFonts w:ascii="Times New Roman" w:eastAsia="Times New Roman" w:hAnsi="Times New Roman" w:cs="Times New Roman"/>
                <w:lang w:val="uk-UA" w:eastAsia="ru-RU"/>
              </w:rPr>
              <w:t>ів</w:t>
            </w:r>
            <w:r w:rsidR="00D03A6F" w:rsidRPr="00A71A17">
              <w:rPr>
                <w:rFonts w:ascii="Times New Roman" w:eastAsia="Times New Roman" w:hAnsi="Times New Roman" w:cs="Times New Roman"/>
                <w:lang w:val="uk-UA" w:eastAsia="ru-RU"/>
              </w:rPr>
              <w:t xml:space="preserve"> </w:t>
            </w:r>
            <w:r w:rsidR="00EB22D6" w:rsidRPr="00A71A17">
              <w:rPr>
                <w:rFonts w:ascii="Times New Roman" w:eastAsia="Times New Roman" w:hAnsi="Times New Roman" w:cs="Times New Roman"/>
                <w:lang w:val="uk-UA" w:eastAsia="ru-RU"/>
              </w:rPr>
              <w:t>міської територіальної громади</w:t>
            </w:r>
            <w:r w:rsidR="00D03A6F" w:rsidRPr="00A71A17">
              <w:rPr>
                <w:rFonts w:ascii="Times New Roman" w:eastAsia="Times New Roman" w:hAnsi="Times New Roman" w:cs="Times New Roman"/>
                <w:lang w:val="uk-UA" w:eastAsia="ru-RU"/>
              </w:rPr>
              <w:t xml:space="preserve"> на</w:t>
            </w:r>
            <w:r w:rsidRPr="00A71A17">
              <w:rPr>
                <w:rFonts w:ascii="Times New Roman" w:eastAsia="Times New Roman" w:hAnsi="Times New Roman" w:cs="Times New Roman"/>
                <w:lang w:val="uk-UA" w:eastAsia="ru-RU"/>
              </w:rPr>
              <w:t xml:space="preserve"> надання безповоротної фінансової допомоги суб’єктами господарювання,  що постраждали внаслідок збройної агресії російської федерації.</w:t>
            </w:r>
          </w:p>
          <w:p w14:paraId="134F2CA0"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 Витрати ресурсів для:</w:t>
            </w:r>
          </w:p>
          <w:p w14:paraId="5F6FC4B9"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підготовки регуляторного акту та забезпечення     виконання     його</w:t>
            </w:r>
            <w:r w:rsidR="00EB22D6" w:rsidRPr="00A71A17">
              <w:rPr>
                <w:rFonts w:ascii="Times New Roman" w:eastAsia="Times New Roman" w:hAnsi="Times New Roman" w:cs="Times New Roman"/>
                <w:lang w:val="uk-UA" w:eastAsia="ru-RU"/>
              </w:rPr>
              <w:t xml:space="preserve"> </w:t>
            </w:r>
            <w:r w:rsidRPr="00A71A17">
              <w:rPr>
                <w:rFonts w:ascii="Times New Roman" w:eastAsia="Times New Roman" w:hAnsi="Times New Roman" w:cs="Times New Roman"/>
                <w:lang w:val="uk-UA" w:eastAsia="ru-RU"/>
              </w:rPr>
              <w:t>вимог;</w:t>
            </w:r>
          </w:p>
          <w:p w14:paraId="5DDADBCD" w14:textId="77777777" w:rsidR="00D03A6F" w:rsidRPr="00A71A17" w:rsidRDefault="00D03A6F" w:rsidP="00D03A6F">
            <w:pPr>
              <w:tabs>
                <w:tab w:val="left" w:pos="9000"/>
              </w:tabs>
              <w:spacing w:after="0" w:line="240" w:lineRule="auto"/>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проведення процедур з відстеження результативності його дії</w:t>
            </w:r>
          </w:p>
        </w:tc>
      </w:tr>
    </w:tbl>
    <w:p w14:paraId="7DBD1D8D" w14:textId="77777777" w:rsidR="00022398" w:rsidRDefault="002F68BE" w:rsidP="002F68BE">
      <w:pPr>
        <w:widowControl w:val="0"/>
        <w:rPr>
          <w:rFonts w:ascii="Times New Roman" w:hAnsi="Times New Roman" w:cs="Times New Roman"/>
          <w:b/>
          <w:i/>
          <w:lang w:val="uk-UA"/>
        </w:rPr>
      </w:pPr>
      <w:r w:rsidRPr="00A71A17">
        <w:rPr>
          <w:rFonts w:ascii="Times New Roman" w:hAnsi="Times New Roman" w:cs="Times New Roman"/>
          <w:b/>
          <w:i/>
          <w:lang w:val="uk-UA"/>
        </w:rPr>
        <w:t xml:space="preserve">         </w:t>
      </w:r>
      <w:r w:rsidR="00022398">
        <w:rPr>
          <w:rFonts w:ascii="Times New Roman" w:hAnsi="Times New Roman" w:cs="Times New Roman"/>
          <w:b/>
          <w:i/>
          <w:lang w:val="uk-UA"/>
        </w:rPr>
        <w:t xml:space="preserve">    </w:t>
      </w:r>
    </w:p>
    <w:p w14:paraId="1BB34503" w14:textId="776F23CB" w:rsidR="00EB22D6" w:rsidRDefault="00022398" w:rsidP="002F68BE">
      <w:pPr>
        <w:widowControl w:val="0"/>
        <w:rPr>
          <w:rFonts w:ascii="Times New Roman" w:hAnsi="Times New Roman" w:cs="Times New Roman"/>
          <w:b/>
          <w:i/>
          <w:lang w:val="uk-UA"/>
        </w:rPr>
      </w:pPr>
      <w:r>
        <w:rPr>
          <w:rFonts w:ascii="Times New Roman" w:hAnsi="Times New Roman" w:cs="Times New Roman"/>
          <w:b/>
          <w:i/>
          <w:lang w:val="uk-UA"/>
        </w:rPr>
        <w:t xml:space="preserve">             </w:t>
      </w:r>
      <w:r w:rsidR="00EB22D6" w:rsidRPr="00A71A17">
        <w:rPr>
          <w:rFonts w:ascii="Times New Roman" w:hAnsi="Times New Roman" w:cs="Times New Roman"/>
          <w:b/>
          <w:i/>
          <w:lang w:val="uk-UA"/>
        </w:rPr>
        <w:t>Оцінка впливу на сферу інтересів суб’єктів господарювання:</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92"/>
        <w:gridCol w:w="1559"/>
        <w:gridCol w:w="1559"/>
        <w:gridCol w:w="1560"/>
        <w:gridCol w:w="1559"/>
      </w:tblGrid>
      <w:tr w:rsidR="00022398" w:rsidRPr="00B866D9" w14:paraId="457E27D7" w14:textId="77777777" w:rsidTr="00022398">
        <w:tc>
          <w:tcPr>
            <w:tcW w:w="2552" w:type="dxa"/>
            <w:shd w:val="clear" w:color="auto" w:fill="auto"/>
          </w:tcPr>
          <w:p w14:paraId="26DEF020"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 xml:space="preserve">  Показник</w:t>
            </w:r>
          </w:p>
        </w:tc>
        <w:tc>
          <w:tcPr>
            <w:tcW w:w="992" w:type="dxa"/>
            <w:shd w:val="clear" w:color="auto" w:fill="auto"/>
          </w:tcPr>
          <w:p w14:paraId="51AEB5B2"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Великі</w:t>
            </w:r>
          </w:p>
        </w:tc>
        <w:tc>
          <w:tcPr>
            <w:tcW w:w="1559" w:type="dxa"/>
            <w:shd w:val="clear" w:color="auto" w:fill="auto"/>
          </w:tcPr>
          <w:p w14:paraId="367D3EBD"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Середні</w:t>
            </w:r>
          </w:p>
        </w:tc>
        <w:tc>
          <w:tcPr>
            <w:tcW w:w="1559" w:type="dxa"/>
            <w:shd w:val="clear" w:color="auto" w:fill="auto"/>
          </w:tcPr>
          <w:p w14:paraId="7DDCA0AA"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Малі</w:t>
            </w:r>
          </w:p>
        </w:tc>
        <w:tc>
          <w:tcPr>
            <w:tcW w:w="1560" w:type="dxa"/>
            <w:shd w:val="clear" w:color="auto" w:fill="auto"/>
          </w:tcPr>
          <w:p w14:paraId="140C88F4" w14:textId="679E87AE" w:rsidR="00022398" w:rsidRPr="00022398" w:rsidRDefault="00471503" w:rsidP="00812F3D">
            <w:pPr>
              <w:rPr>
                <w:rFonts w:ascii="Times New Roman" w:hAnsi="Times New Roman" w:cs="Times New Roman"/>
              </w:rPr>
            </w:pPr>
            <w:r>
              <w:rPr>
                <w:rFonts w:ascii="Times New Roman" w:hAnsi="Times New Roman" w:cs="Times New Roman"/>
                <w:lang w:val="uk-UA"/>
              </w:rPr>
              <w:t>в т.ч.:</w:t>
            </w:r>
            <w:r w:rsidR="00022398" w:rsidRPr="00022398">
              <w:rPr>
                <w:rFonts w:ascii="Times New Roman" w:hAnsi="Times New Roman" w:cs="Times New Roman"/>
              </w:rPr>
              <w:t>Мікро</w:t>
            </w:r>
          </w:p>
        </w:tc>
        <w:tc>
          <w:tcPr>
            <w:tcW w:w="1559" w:type="dxa"/>
            <w:shd w:val="clear" w:color="auto" w:fill="auto"/>
          </w:tcPr>
          <w:p w14:paraId="3FEEC165"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Разом</w:t>
            </w:r>
          </w:p>
        </w:tc>
      </w:tr>
      <w:tr w:rsidR="00022398" w:rsidRPr="00B866D9" w14:paraId="141BDDB6" w14:textId="77777777" w:rsidTr="00022398">
        <w:tc>
          <w:tcPr>
            <w:tcW w:w="2552" w:type="dxa"/>
            <w:shd w:val="clear" w:color="auto" w:fill="auto"/>
          </w:tcPr>
          <w:p w14:paraId="13CB4F61"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Кількість суб’єктів господарювання, що підпадають під дію регулювання, одиниць</w:t>
            </w:r>
          </w:p>
        </w:tc>
        <w:tc>
          <w:tcPr>
            <w:tcW w:w="992" w:type="dxa"/>
            <w:shd w:val="clear" w:color="auto" w:fill="auto"/>
          </w:tcPr>
          <w:p w14:paraId="79B101C5" w14:textId="77777777" w:rsidR="00022398" w:rsidRPr="00022398" w:rsidRDefault="00022398" w:rsidP="00812F3D">
            <w:pPr>
              <w:rPr>
                <w:rFonts w:ascii="Times New Roman" w:hAnsi="Times New Roman" w:cs="Times New Roman"/>
                <w:lang w:val="uk-UA"/>
              </w:rPr>
            </w:pPr>
            <w:r w:rsidRPr="00022398">
              <w:rPr>
                <w:rFonts w:ascii="Times New Roman" w:hAnsi="Times New Roman" w:cs="Times New Roman"/>
                <w:lang w:val="uk-UA"/>
              </w:rPr>
              <w:t>3</w:t>
            </w:r>
          </w:p>
        </w:tc>
        <w:tc>
          <w:tcPr>
            <w:tcW w:w="1559" w:type="dxa"/>
            <w:shd w:val="clear" w:color="auto" w:fill="auto"/>
          </w:tcPr>
          <w:p w14:paraId="169DD1FD"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186</w:t>
            </w:r>
          </w:p>
        </w:tc>
        <w:tc>
          <w:tcPr>
            <w:tcW w:w="1559" w:type="dxa"/>
            <w:shd w:val="clear" w:color="auto" w:fill="auto"/>
          </w:tcPr>
          <w:p w14:paraId="3F8D8E48" w14:textId="77777777" w:rsidR="00022398" w:rsidRPr="00022398" w:rsidRDefault="00022398" w:rsidP="00812F3D">
            <w:pPr>
              <w:rPr>
                <w:rFonts w:ascii="Times New Roman" w:hAnsi="Times New Roman" w:cs="Times New Roman"/>
                <w:lang w:val="en-US"/>
              </w:rPr>
            </w:pPr>
            <w:r w:rsidRPr="00022398">
              <w:rPr>
                <w:rFonts w:ascii="Times New Roman" w:hAnsi="Times New Roman" w:cs="Times New Roman"/>
                <w:lang w:val="en-US"/>
              </w:rPr>
              <w:t>23681</w:t>
            </w:r>
          </w:p>
        </w:tc>
        <w:tc>
          <w:tcPr>
            <w:tcW w:w="1560" w:type="dxa"/>
            <w:shd w:val="clear" w:color="auto" w:fill="auto"/>
          </w:tcPr>
          <w:p w14:paraId="349842EA" w14:textId="77777777" w:rsidR="00022398" w:rsidRPr="00022398" w:rsidRDefault="00022398" w:rsidP="00812F3D">
            <w:pPr>
              <w:rPr>
                <w:rFonts w:ascii="Times New Roman" w:hAnsi="Times New Roman" w:cs="Times New Roman"/>
                <w:lang w:val="uk-UA"/>
              </w:rPr>
            </w:pPr>
            <w:r w:rsidRPr="00022398">
              <w:rPr>
                <w:rFonts w:ascii="Times New Roman" w:hAnsi="Times New Roman" w:cs="Times New Roman"/>
                <w:lang w:val="uk-UA"/>
              </w:rPr>
              <w:t>23152</w:t>
            </w:r>
          </w:p>
        </w:tc>
        <w:tc>
          <w:tcPr>
            <w:tcW w:w="1559" w:type="dxa"/>
            <w:shd w:val="clear" w:color="auto" w:fill="auto"/>
          </w:tcPr>
          <w:p w14:paraId="504BCDEB" w14:textId="77777777" w:rsidR="00022398" w:rsidRPr="00022398" w:rsidRDefault="00022398" w:rsidP="00812F3D">
            <w:pPr>
              <w:rPr>
                <w:rFonts w:ascii="Times New Roman" w:hAnsi="Times New Roman" w:cs="Times New Roman"/>
                <w:lang w:val="en-US"/>
              </w:rPr>
            </w:pPr>
            <w:r w:rsidRPr="00022398">
              <w:rPr>
                <w:rFonts w:ascii="Times New Roman" w:hAnsi="Times New Roman" w:cs="Times New Roman"/>
                <w:lang w:val="en-US"/>
              </w:rPr>
              <w:t>23870</w:t>
            </w:r>
          </w:p>
          <w:p w14:paraId="07279215" w14:textId="77777777" w:rsidR="00022398" w:rsidRPr="00022398" w:rsidRDefault="00022398" w:rsidP="00812F3D">
            <w:pPr>
              <w:rPr>
                <w:rFonts w:ascii="Times New Roman" w:hAnsi="Times New Roman" w:cs="Times New Roman"/>
              </w:rPr>
            </w:pPr>
          </w:p>
        </w:tc>
      </w:tr>
      <w:tr w:rsidR="00022398" w:rsidRPr="00B866D9" w14:paraId="5F668128" w14:textId="77777777" w:rsidTr="00022398">
        <w:tc>
          <w:tcPr>
            <w:tcW w:w="2552" w:type="dxa"/>
            <w:shd w:val="clear" w:color="auto" w:fill="auto"/>
          </w:tcPr>
          <w:p w14:paraId="0C155DCC"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 xml:space="preserve">Питома вага групи у загальній кількості, відсотків </w:t>
            </w:r>
          </w:p>
        </w:tc>
        <w:tc>
          <w:tcPr>
            <w:tcW w:w="992" w:type="dxa"/>
            <w:shd w:val="clear" w:color="auto" w:fill="auto"/>
          </w:tcPr>
          <w:p w14:paraId="2ABC03F2" w14:textId="4F077EA5" w:rsidR="00022398" w:rsidRPr="00022398" w:rsidRDefault="00471503" w:rsidP="00812F3D">
            <w:pPr>
              <w:rPr>
                <w:rFonts w:ascii="Times New Roman" w:hAnsi="Times New Roman" w:cs="Times New Roman"/>
                <w:lang w:val="uk-UA"/>
              </w:rPr>
            </w:pPr>
            <w:r>
              <w:rPr>
                <w:rFonts w:ascii="Times New Roman" w:hAnsi="Times New Roman" w:cs="Times New Roman"/>
                <w:lang w:val="uk-UA"/>
              </w:rPr>
              <w:t>0,02</w:t>
            </w:r>
          </w:p>
        </w:tc>
        <w:tc>
          <w:tcPr>
            <w:tcW w:w="1559" w:type="dxa"/>
            <w:shd w:val="clear" w:color="auto" w:fill="auto"/>
          </w:tcPr>
          <w:p w14:paraId="09F03488" w14:textId="520973B7" w:rsidR="00022398" w:rsidRPr="00471503" w:rsidRDefault="00471503" w:rsidP="00812F3D">
            <w:pPr>
              <w:rPr>
                <w:rFonts w:ascii="Times New Roman" w:hAnsi="Times New Roman" w:cs="Times New Roman"/>
                <w:lang w:val="uk-UA"/>
              </w:rPr>
            </w:pPr>
            <w:r>
              <w:rPr>
                <w:rFonts w:ascii="Times New Roman" w:hAnsi="Times New Roman" w:cs="Times New Roman"/>
                <w:lang w:val="uk-UA"/>
              </w:rPr>
              <w:t>0,</w:t>
            </w:r>
            <w:r w:rsidR="00022398" w:rsidRPr="00022398">
              <w:rPr>
                <w:rFonts w:ascii="Times New Roman" w:hAnsi="Times New Roman" w:cs="Times New Roman"/>
                <w:lang w:val="en-US"/>
              </w:rPr>
              <w:t>7</w:t>
            </w:r>
            <w:r>
              <w:rPr>
                <w:rFonts w:ascii="Times New Roman" w:hAnsi="Times New Roman" w:cs="Times New Roman"/>
                <w:lang w:val="uk-UA"/>
              </w:rPr>
              <w:t>8</w:t>
            </w:r>
          </w:p>
        </w:tc>
        <w:tc>
          <w:tcPr>
            <w:tcW w:w="1559" w:type="dxa"/>
            <w:shd w:val="clear" w:color="auto" w:fill="auto"/>
          </w:tcPr>
          <w:p w14:paraId="5F1C022C" w14:textId="77777777" w:rsidR="00022398" w:rsidRPr="00022398" w:rsidRDefault="00022398" w:rsidP="00812F3D">
            <w:pPr>
              <w:rPr>
                <w:rFonts w:ascii="Times New Roman" w:hAnsi="Times New Roman" w:cs="Times New Roman"/>
                <w:lang w:val="en-US"/>
              </w:rPr>
            </w:pPr>
            <w:r w:rsidRPr="00022398">
              <w:rPr>
                <w:rFonts w:ascii="Times New Roman" w:hAnsi="Times New Roman" w:cs="Times New Roman"/>
                <w:lang w:val="uk-UA"/>
              </w:rPr>
              <w:t>99,2</w:t>
            </w:r>
          </w:p>
        </w:tc>
        <w:tc>
          <w:tcPr>
            <w:tcW w:w="1560" w:type="dxa"/>
            <w:shd w:val="clear" w:color="auto" w:fill="auto"/>
          </w:tcPr>
          <w:p w14:paraId="508C37BC" w14:textId="77777777" w:rsidR="00022398" w:rsidRPr="00022398" w:rsidRDefault="00022398" w:rsidP="00812F3D">
            <w:pPr>
              <w:rPr>
                <w:rFonts w:ascii="Times New Roman" w:hAnsi="Times New Roman" w:cs="Times New Roman"/>
                <w:lang w:val="uk-UA"/>
              </w:rPr>
            </w:pPr>
            <w:r w:rsidRPr="00022398">
              <w:rPr>
                <w:rFonts w:ascii="Times New Roman" w:hAnsi="Times New Roman" w:cs="Times New Roman"/>
                <w:lang w:val="uk-UA"/>
              </w:rPr>
              <w:t>96,99</w:t>
            </w:r>
          </w:p>
        </w:tc>
        <w:tc>
          <w:tcPr>
            <w:tcW w:w="1559" w:type="dxa"/>
            <w:shd w:val="clear" w:color="auto" w:fill="auto"/>
          </w:tcPr>
          <w:p w14:paraId="2E431AC3" w14:textId="77777777" w:rsidR="00022398" w:rsidRPr="00022398" w:rsidRDefault="00022398" w:rsidP="00812F3D">
            <w:pPr>
              <w:rPr>
                <w:rFonts w:ascii="Times New Roman" w:hAnsi="Times New Roman" w:cs="Times New Roman"/>
              </w:rPr>
            </w:pPr>
            <w:r w:rsidRPr="00022398">
              <w:rPr>
                <w:rFonts w:ascii="Times New Roman" w:hAnsi="Times New Roman" w:cs="Times New Roman"/>
              </w:rPr>
              <w:t>100,0</w:t>
            </w:r>
          </w:p>
        </w:tc>
      </w:tr>
    </w:tbl>
    <w:p w14:paraId="2097717C" w14:textId="5B56C8C9" w:rsidR="00D03A6F"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lang w:val="uk-UA" w:eastAsia="ru-RU"/>
        </w:rPr>
      </w:pPr>
    </w:p>
    <w:p w14:paraId="2B61C0A1" w14:textId="77777777" w:rsidR="000A14F6" w:rsidRPr="00A71A17" w:rsidRDefault="000A14F6"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lang w:val="uk-UA" w:eastAsia="ru-RU"/>
        </w:rPr>
      </w:pPr>
    </w:p>
    <w:tbl>
      <w:tblPr>
        <w:tblStyle w:val="a5"/>
        <w:tblW w:w="9781" w:type="dxa"/>
        <w:tblInd w:w="562" w:type="dxa"/>
        <w:tblLook w:val="01E0" w:firstRow="1" w:lastRow="1" w:firstColumn="1" w:lastColumn="1" w:noHBand="0" w:noVBand="0"/>
      </w:tblPr>
      <w:tblGrid>
        <w:gridCol w:w="2555"/>
        <w:gridCol w:w="3966"/>
        <w:gridCol w:w="3260"/>
      </w:tblGrid>
      <w:tr w:rsidR="00EB22D6" w:rsidRPr="00A71A17" w14:paraId="157047D9" w14:textId="77777777" w:rsidTr="00FA3F6F">
        <w:tc>
          <w:tcPr>
            <w:tcW w:w="2555" w:type="dxa"/>
          </w:tcPr>
          <w:p w14:paraId="6CE95BAA" w14:textId="77777777" w:rsidR="00EB22D6" w:rsidRPr="00A71A17" w:rsidRDefault="00EB22D6" w:rsidP="00EB22D6">
            <w:pP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Вид альтернативи </w:t>
            </w:r>
          </w:p>
        </w:tc>
        <w:tc>
          <w:tcPr>
            <w:tcW w:w="3966" w:type="dxa"/>
          </w:tcPr>
          <w:p w14:paraId="4F6E7CBF" w14:textId="77777777" w:rsidR="00EB22D6" w:rsidRPr="00A71A17" w:rsidRDefault="00EB22D6" w:rsidP="00EB22D6">
            <w:pP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Вигоди</w:t>
            </w:r>
          </w:p>
        </w:tc>
        <w:tc>
          <w:tcPr>
            <w:tcW w:w="3260" w:type="dxa"/>
          </w:tcPr>
          <w:p w14:paraId="5CB48C1E" w14:textId="77777777" w:rsidR="00EB22D6" w:rsidRPr="00A71A17" w:rsidRDefault="00EB22D6" w:rsidP="00EB22D6">
            <w:pP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Витрати</w:t>
            </w:r>
          </w:p>
        </w:tc>
      </w:tr>
      <w:tr w:rsidR="00EB22D6" w:rsidRPr="00C824D9" w14:paraId="104A391F" w14:textId="77777777" w:rsidTr="00FA3F6F">
        <w:tc>
          <w:tcPr>
            <w:tcW w:w="2555" w:type="dxa"/>
          </w:tcPr>
          <w:p w14:paraId="0F81075B"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Альтернатива 1</w:t>
            </w:r>
          </w:p>
          <w:p w14:paraId="6403F863"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p>
        </w:tc>
        <w:tc>
          <w:tcPr>
            <w:tcW w:w="3966" w:type="dxa"/>
          </w:tcPr>
          <w:p w14:paraId="075CCF00" w14:textId="77777777" w:rsidR="00EB22D6" w:rsidRPr="00A71A17" w:rsidRDefault="00EB22D6" w:rsidP="00EB22D6">
            <w:pPr>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відсутні</w:t>
            </w:r>
          </w:p>
        </w:tc>
        <w:tc>
          <w:tcPr>
            <w:tcW w:w="3260" w:type="dxa"/>
            <w:tcBorders>
              <w:top w:val="single" w:sz="4" w:space="0" w:color="auto"/>
              <w:left w:val="single" w:sz="4" w:space="0" w:color="auto"/>
              <w:bottom w:val="single" w:sz="4" w:space="0" w:color="auto"/>
              <w:right w:val="single" w:sz="4" w:space="0" w:color="auto"/>
            </w:tcBorders>
            <w:vAlign w:val="center"/>
          </w:tcPr>
          <w:p w14:paraId="0E7DEF19" w14:textId="5C37FC68" w:rsidR="00EB22D6" w:rsidRPr="00A71A17" w:rsidRDefault="00EB22D6" w:rsidP="00EB22D6">
            <w:pPr>
              <w:tabs>
                <w:tab w:val="left" w:pos="9000"/>
              </w:tabs>
              <w:ind w:right="-6"/>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Складність доступу до фінансових ресурсів </w:t>
            </w:r>
            <w:r w:rsidR="004E70FD" w:rsidRPr="00A71A17">
              <w:rPr>
                <w:rFonts w:ascii="Times New Roman" w:eastAsia="Times New Roman" w:hAnsi="Times New Roman" w:cs="Times New Roman"/>
                <w:lang w:val="uk-UA" w:eastAsia="ru-RU"/>
              </w:rPr>
              <w:t>для відновлення підприємницької діяльності на об’єктах нерухомості, що постраждали</w:t>
            </w:r>
            <w:r w:rsidRPr="00A71A17">
              <w:rPr>
                <w:rFonts w:ascii="Times New Roman" w:eastAsia="Times New Roman" w:hAnsi="Times New Roman" w:cs="Times New Roman"/>
                <w:lang w:val="uk-UA" w:eastAsia="ru-RU"/>
              </w:rPr>
              <w:t xml:space="preserve"> </w:t>
            </w:r>
            <w:r w:rsidR="004E70FD" w:rsidRPr="00A71A17">
              <w:rPr>
                <w:rFonts w:ascii="Times New Roman" w:eastAsia="Times New Roman" w:hAnsi="Times New Roman" w:cs="Times New Roman"/>
                <w:lang w:val="uk-UA" w:eastAsia="ru-RU"/>
              </w:rPr>
              <w:t>внаслідок збройної агресії</w:t>
            </w:r>
          </w:p>
        </w:tc>
      </w:tr>
      <w:tr w:rsidR="00EB22D6" w:rsidRPr="00A71A17" w14:paraId="0AEB28EC" w14:textId="77777777" w:rsidTr="00FA3F6F">
        <w:tc>
          <w:tcPr>
            <w:tcW w:w="2555" w:type="dxa"/>
          </w:tcPr>
          <w:p w14:paraId="0A7E2618"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Альтернатива 2</w:t>
            </w:r>
          </w:p>
          <w:p w14:paraId="2488134E" w14:textId="77777777" w:rsidR="00EB22D6" w:rsidRPr="00A71A17" w:rsidRDefault="00EB22D6" w:rsidP="00EB22D6">
            <w:pPr>
              <w:rPr>
                <w:rFonts w:ascii="Times New Roman" w:eastAsia="Times New Roman" w:hAnsi="Times New Roman" w:cs="Times New Roman"/>
                <w:lang w:val="uk-UA" w:eastAsia="ru-RU"/>
              </w:rPr>
            </w:pPr>
          </w:p>
        </w:tc>
        <w:tc>
          <w:tcPr>
            <w:tcW w:w="3966" w:type="dxa"/>
          </w:tcPr>
          <w:p w14:paraId="13594DBD" w14:textId="57B95FE4" w:rsidR="00EB22D6" w:rsidRPr="00A71A17" w:rsidRDefault="00EB22D6" w:rsidP="00EB22D6">
            <w:pPr>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Можливість залучення додаткових коштів для власного розвитку – суб’єкти </w:t>
            </w:r>
            <w:r w:rsidR="00594EEE">
              <w:rPr>
                <w:rFonts w:ascii="Times New Roman" w:eastAsia="Times New Roman" w:hAnsi="Times New Roman" w:cs="Times New Roman"/>
                <w:lang w:val="uk-UA" w:eastAsia="ru-RU"/>
              </w:rPr>
              <w:t xml:space="preserve">господарювання </w:t>
            </w:r>
            <w:r w:rsidRPr="00A71A17">
              <w:rPr>
                <w:rFonts w:ascii="Times New Roman" w:eastAsia="Times New Roman" w:hAnsi="Times New Roman" w:cs="Times New Roman"/>
                <w:lang w:val="uk-UA" w:eastAsia="ru-RU"/>
              </w:rPr>
              <w:t xml:space="preserve">отримають можливість за чітко визначених умов отримати </w:t>
            </w:r>
            <w:r w:rsidR="004E70FD" w:rsidRPr="00A71A17">
              <w:rPr>
                <w:rFonts w:ascii="Times New Roman" w:eastAsia="Times New Roman" w:hAnsi="Times New Roman" w:cs="Times New Roman"/>
                <w:lang w:val="uk-UA" w:eastAsia="ru-RU"/>
              </w:rPr>
              <w:t>безповоротну фінансову допомогу</w:t>
            </w:r>
            <w:r w:rsidR="00594EEE">
              <w:rPr>
                <w:rFonts w:ascii="Times New Roman" w:eastAsia="Times New Roman" w:hAnsi="Times New Roman" w:cs="Times New Roman"/>
                <w:lang w:val="uk-UA" w:eastAsia="ru-RU"/>
              </w:rPr>
              <w:t xml:space="preserve"> для відновлення їх </w:t>
            </w:r>
            <w:r w:rsidR="00594EEE" w:rsidRPr="00A71A17">
              <w:rPr>
                <w:rFonts w:ascii="Times New Roman" w:eastAsia="Times New Roman" w:hAnsi="Times New Roman" w:cs="Times New Roman"/>
                <w:lang w:val="uk-UA" w:eastAsia="ru-RU"/>
              </w:rPr>
              <w:t>підприємницької діяльності</w:t>
            </w:r>
          </w:p>
        </w:tc>
        <w:tc>
          <w:tcPr>
            <w:tcW w:w="3260" w:type="dxa"/>
            <w:tcBorders>
              <w:top w:val="single" w:sz="4" w:space="0" w:color="auto"/>
              <w:left w:val="single" w:sz="4" w:space="0" w:color="auto"/>
              <w:bottom w:val="single" w:sz="4" w:space="0" w:color="auto"/>
              <w:right w:val="single" w:sz="4" w:space="0" w:color="auto"/>
            </w:tcBorders>
          </w:tcPr>
          <w:p w14:paraId="6407FA30"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Додаткові витрати не передбачаються.</w:t>
            </w:r>
          </w:p>
          <w:p w14:paraId="2115FBED"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Витрати часу на:</w:t>
            </w:r>
          </w:p>
          <w:p w14:paraId="636E6992" w14:textId="77777777"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 ознайомлення та опрацювання Порядку. </w:t>
            </w:r>
          </w:p>
          <w:p w14:paraId="1DD4E1E7" w14:textId="278A9935" w:rsidR="00EB22D6" w:rsidRPr="00A71A17" w:rsidRDefault="00EB22D6" w:rsidP="00EB22D6">
            <w:pPr>
              <w:tabs>
                <w:tab w:val="left" w:pos="9000"/>
              </w:tabs>
              <w:ind w:right="-6"/>
              <w:jc w:val="both"/>
              <w:rPr>
                <w:rFonts w:ascii="Times New Roman" w:eastAsia="Times New Roman" w:hAnsi="Times New Roman" w:cs="Times New Roman"/>
                <w:lang w:val="uk-UA" w:eastAsia="ru-RU"/>
              </w:rPr>
            </w:pPr>
            <w:r w:rsidRPr="00A71A17">
              <w:rPr>
                <w:rFonts w:ascii="Times New Roman" w:eastAsia="Times New Roman" w:hAnsi="Times New Roman" w:cs="Times New Roman"/>
                <w:lang w:val="uk-UA" w:eastAsia="ru-RU"/>
              </w:rPr>
              <w:t xml:space="preserve">- оформлення пакету документів для </w:t>
            </w:r>
            <w:r w:rsidR="00551515" w:rsidRPr="00A71A17">
              <w:rPr>
                <w:rFonts w:ascii="Times New Roman" w:eastAsia="Times New Roman" w:hAnsi="Times New Roman" w:cs="Times New Roman"/>
                <w:lang w:val="uk-UA" w:eastAsia="ru-RU"/>
              </w:rPr>
              <w:t xml:space="preserve">отримання </w:t>
            </w:r>
            <w:r w:rsidR="004E70FD" w:rsidRPr="00A71A17">
              <w:rPr>
                <w:rFonts w:ascii="Times New Roman" w:eastAsia="Times New Roman" w:hAnsi="Times New Roman" w:cs="Times New Roman"/>
                <w:lang w:val="uk-UA" w:eastAsia="ru-RU"/>
              </w:rPr>
              <w:t>безповоротну фінансову допомогу</w:t>
            </w:r>
          </w:p>
        </w:tc>
      </w:tr>
    </w:tbl>
    <w:p w14:paraId="7A8D9C94" w14:textId="77777777"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p w14:paraId="25BCD879" w14:textId="77777777"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p w14:paraId="7BE9E997" w14:textId="77777777" w:rsidR="00FA3F6F" w:rsidRDefault="00FA3F6F" w:rsidP="002F68BE">
      <w:pPr>
        <w:spacing w:after="0" w:line="240" w:lineRule="auto"/>
        <w:jc w:val="both"/>
        <w:rPr>
          <w:rFonts w:ascii="Times New Roman" w:eastAsia="Times New Roman" w:hAnsi="Times New Roman" w:cs="Times New Roman"/>
          <w:b/>
          <w:sz w:val="24"/>
          <w:szCs w:val="24"/>
          <w:lang w:val="en-US" w:eastAsia="ru-RU"/>
        </w:rPr>
      </w:pPr>
    </w:p>
    <w:p w14:paraId="57B34096" w14:textId="77777777" w:rsidR="00FA3F6F" w:rsidRPr="0003730C" w:rsidRDefault="002F68BE" w:rsidP="002F68BE">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03730C" w:rsidRPr="0003730C">
        <w:rPr>
          <w:rFonts w:ascii="Times New Roman" w:eastAsia="Times New Roman" w:hAnsi="Times New Roman" w:cs="Times New Roman"/>
          <w:b/>
          <w:sz w:val="24"/>
          <w:szCs w:val="24"/>
          <w:lang w:val="en-US" w:eastAsia="ru-RU"/>
        </w:rPr>
        <w:t>IV</w:t>
      </w:r>
      <w:r w:rsidR="0003730C" w:rsidRPr="0003730C">
        <w:rPr>
          <w:rFonts w:ascii="Times New Roman" w:eastAsia="Times New Roman" w:hAnsi="Times New Roman" w:cs="Times New Roman"/>
          <w:b/>
          <w:sz w:val="24"/>
          <w:szCs w:val="24"/>
          <w:lang w:val="uk-UA" w:eastAsia="ru-RU"/>
        </w:rPr>
        <w:t>. Вибір найбільш оптимального альтернативного способу досягнення цілей</w:t>
      </w:r>
    </w:p>
    <w:tbl>
      <w:tblPr>
        <w:tblStyle w:val="1"/>
        <w:tblW w:w="9922" w:type="dxa"/>
        <w:tblInd w:w="421" w:type="dxa"/>
        <w:tblLook w:val="01E0" w:firstRow="1" w:lastRow="1" w:firstColumn="1" w:lastColumn="1" w:noHBand="0" w:noVBand="0"/>
      </w:tblPr>
      <w:tblGrid>
        <w:gridCol w:w="2202"/>
        <w:gridCol w:w="1825"/>
        <w:gridCol w:w="5895"/>
      </w:tblGrid>
      <w:tr w:rsidR="0003730C" w:rsidRPr="0003730C" w14:paraId="2EFBC06A" w14:textId="77777777" w:rsidTr="00F50AFC">
        <w:tc>
          <w:tcPr>
            <w:tcW w:w="2207" w:type="dxa"/>
          </w:tcPr>
          <w:p w14:paraId="12C1A8B7" w14:textId="77777777" w:rsidR="0003730C" w:rsidRPr="00C824D9" w:rsidRDefault="0003730C" w:rsidP="0003730C">
            <w:pPr>
              <w:jc w:val="center"/>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Рейтинг результативності (досягнення цілей під час вирішення проблеми)</w:t>
            </w:r>
          </w:p>
        </w:tc>
        <w:tc>
          <w:tcPr>
            <w:tcW w:w="1762" w:type="dxa"/>
          </w:tcPr>
          <w:p w14:paraId="2A722F60" w14:textId="77777777" w:rsidR="0003730C" w:rsidRPr="00C824D9" w:rsidRDefault="0003730C" w:rsidP="0003730C">
            <w:pPr>
              <w:jc w:val="center"/>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Бал результативності  (за чотирибальною системою оцінки)</w:t>
            </w:r>
          </w:p>
        </w:tc>
        <w:tc>
          <w:tcPr>
            <w:tcW w:w="5953" w:type="dxa"/>
          </w:tcPr>
          <w:p w14:paraId="799046DF" w14:textId="77777777" w:rsidR="0003730C" w:rsidRPr="00C824D9" w:rsidRDefault="0003730C" w:rsidP="0003730C">
            <w:pPr>
              <w:jc w:val="center"/>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Коментарі щодо присвоєння відповідного бала</w:t>
            </w:r>
          </w:p>
        </w:tc>
      </w:tr>
      <w:tr w:rsidR="0003730C" w:rsidRPr="0003730C" w14:paraId="28BF4E77" w14:textId="77777777" w:rsidTr="00F50AFC">
        <w:tc>
          <w:tcPr>
            <w:tcW w:w="2207" w:type="dxa"/>
          </w:tcPr>
          <w:p w14:paraId="0B116F76" w14:textId="77777777" w:rsidR="0003730C" w:rsidRPr="00C824D9" w:rsidRDefault="0003730C" w:rsidP="0003730C">
            <w:pPr>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Альтернатива 1</w:t>
            </w:r>
          </w:p>
        </w:tc>
        <w:tc>
          <w:tcPr>
            <w:tcW w:w="1762" w:type="dxa"/>
          </w:tcPr>
          <w:p w14:paraId="36EDCA40" w14:textId="7B0282B7" w:rsidR="0003730C" w:rsidRPr="00C824D9" w:rsidRDefault="004F3473" w:rsidP="0003730C">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5953" w:type="dxa"/>
          </w:tcPr>
          <w:p w14:paraId="5B74BE8F" w14:textId="1CBCEC0F" w:rsidR="0003730C" w:rsidRPr="004F3473" w:rsidRDefault="004F3473" w:rsidP="0003730C">
            <w:pPr>
              <w:widowControl w:val="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0003730C" w:rsidRPr="00C824D9">
              <w:rPr>
                <w:rFonts w:ascii="Times New Roman" w:eastAsia="Times New Roman" w:hAnsi="Times New Roman" w:cs="Times New Roman"/>
                <w:lang w:val="uk-UA" w:eastAsia="ru-RU"/>
              </w:rPr>
              <w:t xml:space="preserve">роблема </w:t>
            </w:r>
            <w:r>
              <w:rPr>
                <w:rFonts w:ascii="Times New Roman" w:eastAsia="Times New Roman" w:hAnsi="Times New Roman" w:cs="Times New Roman"/>
                <w:lang w:val="uk-UA" w:eastAsia="ru-RU"/>
              </w:rPr>
              <w:t xml:space="preserve">відновлення діяльності СПД </w:t>
            </w:r>
            <w:r w:rsidR="0003730C" w:rsidRPr="00C824D9">
              <w:rPr>
                <w:rFonts w:ascii="Times New Roman" w:eastAsia="Times New Roman" w:hAnsi="Times New Roman" w:cs="Times New Roman"/>
                <w:lang w:val="uk-UA" w:eastAsia="ru-RU"/>
              </w:rPr>
              <w:t>не вирішується</w:t>
            </w:r>
            <w:r>
              <w:rPr>
                <w:rFonts w:ascii="Times New Roman" w:eastAsia="Times New Roman" w:hAnsi="Times New Roman" w:cs="Times New Roman"/>
                <w:lang w:val="uk-UA" w:eastAsia="ru-RU"/>
              </w:rPr>
              <w:t xml:space="preserve"> або вирішується повільно, у зв</w:t>
            </w:r>
            <w:r w:rsidRPr="004F3473">
              <w:rPr>
                <w:rFonts w:ascii="Times New Roman" w:eastAsia="Times New Roman" w:hAnsi="Times New Roman" w:cs="Times New Roman"/>
                <w:lang w:eastAsia="ru-RU"/>
              </w:rPr>
              <w:t>’</w:t>
            </w:r>
            <w:r>
              <w:rPr>
                <w:rFonts w:ascii="Times New Roman" w:eastAsia="Times New Roman" w:hAnsi="Times New Roman" w:cs="Times New Roman"/>
                <w:lang w:val="uk-UA" w:eastAsia="ru-RU"/>
              </w:rPr>
              <w:t>язку з недостатністю фінансових ресурсів. При цьому не витрачаються кошти бюджету</w:t>
            </w:r>
            <w:r w:rsidR="00F50AFC">
              <w:rPr>
                <w:rFonts w:ascii="Times New Roman" w:eastAsia="Times New Roman" w:hAnsi="Times New Roman" w:cs="Times New Roman"/>
                <w:lang w:val="uk-UA" w:eastAsia="ru-RU"/>
              </w:rPr>
              <w:t xml:space="preserve"> </w:t>
            </w:r>
            <w:r w:rsidR="00F50AFC">
              <w:rPr>
                <w:rFonts w:ascii="Times New Roman" w:eastAsia="Times New Roman" w:hAnsi="Times New Roman" w:cs="Times New Roman"/>
                <w:lang w:val="uk-UA" w:eastAsia="ru-RU"/>
              </w:rPr>
              <w:t>місько</w:t>
            </w:r>
            <w:r w:rsidR="00F50AFC">
              <w:rPr>
                <w:rFonts w:ascii="Times New Roman" w:eastAsia="Times New Roman" w:hAnsi="Times New Roman" w:cs="Times New Roman"/>
                <w:lang w:val="uk-UA" w:eastAsia="ru-RU"/>
              </w:rPr>
              <w:t>ї територіальної громади на підтримку бізнесу.</w:t>
            </w:r>
          </w:p>
        </w:tc>
      </w:tr>
      <w:tr w:rsidR="0003730C" w:rsidRPr="00C824D9" w14:paraId="207C497D" w14:textId="77777777" w:rsidTr="00F50AFC">
        <w:trPr>
          <w:trHeight w:val="1040"/>
        </w:trPr>
        <w:tc>
          <w:tcPr>
            <w:tcW w:w="2207" w:type="dxa"/>
          </w:tcPr>
          <w:p w14:paraId="4E31EEE4" w14:textId="77777777" w:rsidR="0003730C" w:rsidRPr="00C824D9" w:rsidRDefault="0003730C" w:rsidP="0003730C">
            <w:pPr>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Альтернатива 2</w:t>
            </w:r>
          </w:p>
        </w:tc>
        <w:tc>
          <w:tcPr>
            <w:tcW w:w="1762" w:type="dxa"/>
          </w:tcPr>
          <w:p w14:paraId="6CA67B7D" w14:textId="77777777" w:rsidR="0003730C" w:rsidRPr="00C824D9" w:rsidRDefault="0003730C" w:rsidP="0003730C">
            <w:pPr>
              <w:jc w:val="center"/>
              <w:rPr>
                <w:rFonts w:ascii="Times New Roman" w:eastAsia="Times New Roman" w:hAnsi="Times New Roman" w:cs="Times New Roman"/>
                <w:lang w:val="en-US" w:eastAsia="ru-RU"/>
              </w:rPr>
            </w:pPr>
            <w:r w:rsidRPr="00C824D9">
              <w:rPr>
                <w:rFonts w:ascii="Times New Roman" w:eastAsia="Times New Roman" w:hAnsi="Times New Roman" w:cs="Times New Roman"/>
                <w:lang w:val="en-US" w:eastAsia="ru-RU"/>
              </w:rPr>
              <w:t>3</w:t>
            </w:r>
          </w:p>
        </w:tc>
        <w:tc>
          <w:tcPr>
            <w:tcW w:w="5953" w:type="dxa"/>
          </w:tcPr>
          <w:p w14:paraId="49DC625F" w14:textId="77777777" w:rsidR="0003730C" w:rsidRPr="00C824D9" w:rsidRDefault="0003730C" w:rsidP="0003730C">
            <w:pPr>
              <w:jc w:val="both"/>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У разі прийняття забезпечує:</w:t>
            </w:r>
          </w:p>
          <w:p w14:paraId="487E8B0A" w14:textId="3D989D35" w:rsidR="0003730C" w:rsidRPr="00C824D9" w:rsidRDefault="0003730C" w:rsidP="0003730C">
            <w:pPr>
              <w:jc w:val="both"/>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 xml:space="preserve">- </w:t>
            </w:r>
            <w:r w:rsidR="00A71A17" w:rsidRPr="00C824D9">
              <w:rPr>
                <w:rFonts w:ascii="Times New Roman" w:eastAsia="Times New Roman" w:hAnsi="Times New Roman" w:cs="Times New Roman"/>
                <w:lang w:val="uk-UA" w:eastAsia="ru-RU"/>
              </w:rPr>
              <w:t xml:space="preserve">підтримку суб’єктів </w:t>
            </w:r>
            <w:r w:rsidRPr="00C824D9">
              <w:rPr>
                <w:rFonts w:ascii="Times New Roman" w:eastAsia="Times New Roman" w:hAnsi="Times New Roman" w:cs="Times New Roman"/>
                <w:lang w:val="uk-UA" w:eastAsia="ru-RU"/>
              </w:rPr>
              <w:t>підприємництва під час воєнного стану;</w:t>
            </w:r>
          </w:p>
          <w:p w14:paraId="39A8EC41" w14:textId="1EFE3272" w:rsidR="0003730C" w:rsidRPr="00C824D9" w:rsidRDefault="0003730C" w:rsidP="0003730C">
            <w:pPr>
              <w:jc w:val="both"/>
              <w:rPr>
                <w:rFonts w:ascii="Times New Roman" w:eastAsia="Times New Roman" w:hAnsi="Times New Roman" w:cs="Times New Roman"/>
                <w:lang w:val="uk-UA" w:eastAsia="ru-RU"/>
              </w:rPr>
            </w:pPr>
            <w:r w:rsidRPr="00C824D9">
              <w:rPr>
                <w:rFonts w:ascii="Times New Roman" w:eastAsia="Times New Roman" w:hAnsi="Times New Roman" w:cs="Times New Roman"/>
                <w:lang w:val="uk-UA" w:eastAsia="ru-RU"/>
              </w:rPr>
              <w:t xml:space="preserve">- </w:t>
            </w:r>
            <w:r w:rsidR="00A71A17" w:rsidRPr="00C824D9">
              <w:rPr>
                <w:rFonts w:ascii="Times New Roman" w:eastAsia="Times New Roman" w:hAnsi="Times New Roman" w:cs="Times New Roman"/>
                <w:lang w:val="uk-UA" w:eastAsia="ru-RU"/>
              </w:rPr>
              <w:t>залучення додаткових коштів суб’єктами підприємницької діяльності, що постраждали внаслідок збройної агресії для ві</w:t>
            </w:r>
            <w:r w:rsidR="00C824D9" w:rsidRPr="00C824D9">
              <w:rPr>
                <w:rFonts w:ascii="Times New Roman" w:eastAsia="Times New Roman" w:hAnsi="Times New Roman" w:cs="Times New Roman"/>
                <w:lang w:val="uk-UA" w:eastAsia="ru-RU"/>
              </w:rPr>
              <w:t>д</w:t>
            </w:r>
            <w:r w:rsidR="00A71A17" w:rsidRPr="00C824D9">
              <w:rPr>
                <w:rFonts w:ascii="Times New Roman" w:eastAsia="Times New Roman" w:hAnsi="Times New Roman" w:cs="Times New Roman"/>
                <w:lang w:val="uk-UA" w:eastAsia="ru-RU"/>
              </w:rPr>
              <w:t>новлення діяльност</w:t>
            </w:r>
            <w:r w:rsidR="00F50AFC">
              <w:rPr>
                <w:rFonts w:ascii="Times New Roman" w:eastAsia="Times New Roman" w:hAnsi="Times New Roman" w:cs="Times New Roman"/>
                <w:lang w:val="uk-UA" w:eastAsia="ru-RU"/>
              </w:rPr>
              <w:t>і, що сприяє надходженню коштів до бюджету громади, створенню чи збереженню робочих місць</w:t>
            </w:r>
            <w:r w:rsidR="00A71A17" w:rsidRPr="00C824D9">
              <w:rPr>
                <w:rFonts w:ascii="Times New Roman" w:eastAsia="Times New Roman" w:hAnsi="Times New Roman" w:cs="Times New Roman"/>
                <w:lang w:val="uk-UA" w:eastAsia="ru-RU"/>
              </w:rPr>
              <w:t xml:space="preserve"> </w:t>
            </w:r>
          </w:p>
        </w:tc>
      </w:tr>
    </w:tbl>
    <w:p w14:paraId="5B1C0C03" w14:textId="77777777"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tbl>
      <w:tblPr>
        <w:tblStyle w:val="1"/>
        <w:tblW w:w="9922" w:type="dxa"/>
        <w:tblInd w:w="421" w:type="dxa"/>
        <w:tblLook w:val="01E0" w:firstRow="1" w:lastRow="1" w:firstColumn="1" w:lastColumn="1" w:noHBand="0" w:noVBand="0"/>
      </w:tblPr>
      <w:tblGrid>
        <w:gridCol w:w="1559"/>
        <w:gridCol w:w="1417"/>
        <w:gridCol w:w="1388"/>
        <w:gridCol w:w="5558"/>
      </w:tblGrid>
      <w:tr w:rsidR="0003730C" w:rsidRPr="00B11F42" w14:paraId="35419A08" w14:textId="77777777" w:rsidTr="00F50AFC">
        <w:tc>
          <w:tcPr>
            <w:tcW w:w="1559" w:type="dxa"/>
          </w:tcPr>
          <w:p w14:paraId="5E05B37E" w14:textId="77777777" w:rsidR="0003730C" w:rsidRPr="00B11F42" w:rsidRDefault="0003730C" w:rsidP="0003730C">
            <w:pPr>
              <w:jc w:val="both"/>
              <w:rPr>
                <w:rFonts w:ascii="Times New Roman" w:eastAsia="Times New Roman" w:hAnsi="Times New Roman" w:cs="Times New Roman"/>
                <w:b/>
                <w:bCs/>
                <w:lang w:val="uk-UA" w:eastAsia="ru-RU"/>
              </w:rPr>
            </w:pPr>
            <w:r w:rsidRPr="00B11F42">
              <w:rPr>
                <w:rFonts w:ascii="Times New Roman" w:eastAsia="Times New Roman" w:hAnsi="Times New Roman" w:cs="Times New Roman"/>
                <w:b/>
                <w:bCs/>
                <w:lang w:val="uk-UA" w:eastAsia="ru-RU"/>
              </w:rPr>
              <w:t>Рейтинг результа-тивності</w:t>
            </w:r>
          </w:p>
        </w:tc>
        <w:tc>
          <w:tcPr>
            <w:tcW w:w="1417" w:type="dxa"/>
          </w:tcPr>
          <w:p w14:paraId="1BC3D1E6" w14:textId="77777777" w:rsidR="0003730C" w:rsidRPr="004F3473" w:rsidRDefault="0003730C" w:rsidP="0003730C">
            <w:pPr>
              <w:jc w:val="both"/>
              <w:rPr>
                <w:rFonts w:ascii="Times New Roman" w:eastAsia="Times New Roman" w:hAnsi="Times New Roman" w:cs="Times New Roman"/>
                <w:b/>
                <w:bCs/>
                <w:lang w:val="uk-UA" w:eastAsia="ru-RU"/>
              </w:rPr>
            </w:pPr>
            <w:r w:rsidRPr="004F3473">
              <w:rPr>
                <w:rFonts w:ascii="Times New Roman" w:eastAsia="Times New Roman" w:hAnsi="Times New Roman" w:cs="Times New Roman"/>
                <w:b/>
                <w:bCs/>
                <w:lang w:val="uk-UA" w:eastAsia="ru-RU"/>
              </w:rPr>
              <w:t>Вигоди (підсумок)</w:t>
            </w:r>
          </w:p>
        </w:tc>
        <w:tc>
          <w:tcPr>
            <w:tcW w:w="1388" w:type="dxa"/>
          </w:tcPr>
          <w:p w14:paraId="42583853" w14:textId="77777777" w:rsidR="0003730C" w:rsidRPr="004F3473" w:rsidRDefault="0003730C" w:rsidP="0003730C">
            <w:pPr>
              <w:jc w:val="both"/>
              <w:rPr>
                <w:rFonts w:ascii="Times New Roman" w:eastAsia="Times New Roman" w:hAnsi="Times New Roman" w:cs="Times New Roman"/>
                <w:b/>
                <w:bCs/>
                <w:lang w:val="uk-UA" w:eastAsia="ru-RU"/>
              </w:rPr>
            </w:pPr>
            <w:r w:rsidRPr="004F3473">
              <w:rPr>
                <w:rFonts w:ascii="Times New Roman" w:eastAsia="Times New Roman" w:hAnsi="Times New Roman" w:cs="Times New Roman"/>
                <w:b/>
                <w:bCs/>
                <w:lang w:val="uk-UA" w:eastAsia="ru-RU"/>
              </w:rPr>
              <w:t>Витрати (підсумок)</w:t>
            </w:r>
          </w:p>
        </w:tc>
        <w:tc>
          <w:tcPr>
            <w:tcW w:w="5558" w:type="dxa"/>
          </w:tcPr>
          <w:p w14:paraId="4D75A4D7" w14:textId="77777777" w:rsidR="0003730C" w:rsidRPr="00B11F42" w:rsidRDefault="0003730C" w:rsidP="0003730C">
            <w:pPr>
              <w:rPr>
                <w:rFonts w:ascii="Times New Roman" w:eastAsia="Times New Roman" w:hAnsi="Times New Roman" w:cs="Times New Roman"/>
                <w:b/>
                <w:bCs/>
                <w:lang w:val="uk-UA" w:eastAsia="ru-RU"/>
              </w:rPr>
            </w:pPr>
            <w:r w:rsidRPr="00B11F42">
              <w:rPr>
                <w:rFonts w:ascii="Times New Roman" w:eastAsia="Times New Roman" w:hAnsi="Times New Roman" w:cs="Times New Roman"/>
                <w:b/>
                <w:bCs/>
                <w:lang w:val="uk-UA" w:eastAsia="ru-RU"/>
              </w:rPr>
              <w:t>Обґрунтування відповідного місця альтернативи у рейтингу</w:t>
            </w:r>
          </w:p>
        </w:tc>
      </w:tr>
      <w:tr w:rsidR="0003730C" w:rsidRPr="004F3473" w14:paraId="2DC797C4" w14:textId="77777777" w:rsidTr="00F50AFC">
        <w:tc>
          <w:tcPr>
            <w:tcW w:w="1559" w:type="dxa"/>
          </w:tcPr>
          <w:p w14:paraId="30BEFB26" w14:textId="77777777" w:rsidR="0003730C" w:rsidRPr="00B11F42" w:rsidRDefault="0003730C" w:rsidP="0003730C">
            <w:pPr>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Альтернатива 1</w:t>
            </w:r>
          </w:p>
        </w:tc>
        <w:tc>
          <w:tcPr>
            <w:tcW w:w="1417" w:type="dxa"/>
          </w:tcPr>
          <w:p w14:paraId="29B5BD45" w14:textId="1E22DDCE" w:rsidR="0003730C" w:rsidRPr="004F3473" w:rsidRDefault="004F3473" w:rsidP="0003730C">
            <w:pPr>
              <w:jc w:val="both"/>
              <w:rPr>
                <w:rFonts w:ascii="Times New Roman" w:eastAsia="Times New Roman" w:hAnsi="Times New Roman" w:cs="Times New Roman"/>
                <w:lang w:val="uk-UA" w:eastAsia="ru-RU"/>
              </w:rPr>
            </w:pPr>
            <w:r w:rsidRPr="004F3473">
              <w:rPr>
                <w:rFonts w:ascii="Times New Roman" w:eastAsia="Times New Roman" w:hAnsi="Times New Roman" w:cs="Times New Roman"/>
                <w:lang w:val="uk-UA" w:eastAsia="ru-RU"/>
              </w:rPr>
              <w:t>1</w:t>
            </w:r>
          </w:p>
        </w:tc>
        <w:tc>
          <w:tcPr>
            <w:tcW w:w="1388" w:type="dxa"/>
          </w:tcPr>
          <w:p w14:paraId="3C2AB916" w14:textId="67613B83" w:rsidR="0003730C" w:rsidRPr="004F3473" w:rsidRDefault="004F3473" w:rsidP="00696147">
            <w:pPr>
              <w:jc w:val="both"/>
              <w:rPr>
                <w:rFonts w:ascii="Times New Roman" w:eastAsia="Times New Roman" w:hAnsi="Times New Roman" w:cs="Times New Roman"/>
                <w:lang w:val="uk-UA" w:eastAsia="ru-RU"/>
              </w:rPr>
            </w:pPr>
            <w:r w:rsidRPr="004F3473">
              <w:rPr>
                <w:rFonts w:ascii="Times New Roman" w:eastAsia="Times New Roman" w:hAnsi="Times New Roman" w:cs="Times New Roman"/>
                <w:lang w:val="uk-UA" w:eastAsia="ru-RU"/>
              </w:rPr>
              <w:t>1</w:t>
            </w:r>
          </w:p>
        </w:tc>
        <w:tc>
          <w:tcPr>
            <w:tcW w:w="5558" w:type="dxa"/>
          </w:tcPr>
          <w:p w14:paraId="16CC117D" w14:textId="7A96F969" w:rsidR="0003730C" w:rsidRPr="00B11F42" w:rsidRDefault="004F3473" w:rsidP="004F3473">
            <w:pPr>
              <w:widowControl w:val="0"/>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 xml:space="preserve">При прийнятті альтернативи </w:t>
            </w:r>
            <w:r>
              <w:rPr>
                <w:rFonts w:ascii="Times New Roman" w:eastAsia="Times New Roman" w:hAnsi="Times New Roman" w:cs="Times New Roman"/>
                <w:lang w:val="uk-UA" w:eastAsia="ru-RU"/>
              </w:rPr>
              <w:t xml:space="preserve">1 </w:t>
            </w:r>
            <w:r w:rsidRPr="00B11F42">
              <w:rPr>
                <w:rFonts w:ascii="Times New Roman" w:eastAsia="Times New Roman" w:hAnsi="Times New Roman" w:cs="Times New Roman"/>
                <w:lang w:val="uk-UA" w:eastAsia="ru-RU"/>
              </w:rPr>
              <w:t xml:space="preserve">проблема, яку передбачається розв’язати, залишиться.    </w:t>
            </w:r>
            <w:r w:rsidRPr="004F3473">
              <w:rPr>
                <w:rFonts w:ascii="Times New Roman" w:eastAsia="Times New Roman" w:hAnsi="Times New Roman" w:cs="Times New Roman"/>
                <w:lang w:val="uk-UA" w:eastAsia="ru-RU"/>
              </w:rPr>
              <w:t xml:space="preserve">Не вирішує проблему. </w:t>
            </w:r>
            <w:r>
              <w:rPr>
                <w:rFonts w:ascii="Times New Roman" w:eastAsia="Times New Roman" w:hAnsi="Times New Roman" w:cs="Times New Roman"/>
                <w:lang w:val="uk-UA" w:eastAsia="ru-RU"/>
              </w:rPr>
              <w:t xml:space="preserve">Бюджет міської територіальної громади не несе витрат, однак </w:t>
            </w:r>
            <w:r w:rsidRPr="004F3473">
              <w:rPr>
                <w:rFonts w:ascii="Times New Roman" w:eastAsia="Times New Roman" w:hAnsi="Times New Roman" w:cs="Times New Roman"/>
                <w:lang w:val="uk-UA" w:eastAsia="ru-RU"/>
              </w:rPr>
              <w:t>СПД</w:t>
            </w:r>
            <w:r>
              <w:rPr>
                <w:rFonts w:ascii="Times New Roman" w:eastAsia="Times New Roman" w:hAnsi="Times New Roman" w:cs="Times New Roman"/>
                <w:lang w:val="uk-UA" w:eastAsia="ru-RU"/>
              </w:rPr>
              <w:t xml:space="preserve">, майно яких постраждало, </w:t>
            </w:r>
            <w:r w:rsidRPr="004F3473">
              <w:rPr>
                <w:rFonts w:ascii="Times New Roman" w:eastAsia="Times New Roman" w:hAnsi="Times New Roman" w:cs="Times New Roman"/>
                <w:lang w:val="uk-UA" w:eastAsia="ru-RU"/>
              </w:rPr>
              <w:t>несуть фінансов</w:t>
            </w:r>
            <w:r>
              <w:rPr>
                <w:rFonts w:ascii="Times New Roman" w:eastAsia="Times New Roman" w:hAnsi="Times New Roman" w:cs="Times New Roman"/>
                <w:lang w:val="uk-UA" w:eastAsia="ru-RU"/>
              </w:rPr>
              <w:t>і</w:t>
            </w:r>
            <w:r w:rsidRPr="004F3473">
              <w:rPr>
                <w:rFonts w:ascii="Times New Roman" w:eastAsia="Times New Roman" w:hAnsi="Times New Roman" w:cs="Times New Roman"/>
                <w:lang w:val="uk-UA" w:eastAsia="ru-RU"/>
              </w:rPr>
              <w:t xml:space="preserve"> витрат</w:t>
            </w:r>
            <w:r>
              <w:rPr>
                <w:rFonts w:ascii="Times New Roman" w:eastAsia="Times New Roman" w:hAnsi="Times New Roman" w:cs="Times New Roman"/>
                <w:lang w:val="uk-UA" w:eastAsia="ru-RU"/>
              </w:rPr>
              <w:t xml:space="preserve">и для </w:t>
            </w:r>
            <w:r w:rsidRPr="004F3473">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відновлення своєї діяльності. При недостатності фінансових ресурсів СПД можуть зупинити свою діяльність, і як наслідок скоротити робочі місця або припинити підприємницьку діяльність. </w:t>
            </w:r>
          </w:p>
        </w:tc>
      </w:tr>
      <w:tr w:rsidR="0003730C" w:rsidRPr="00C824D9" w14:paraId="1710F74F" w14:textId="77777777" w:rsidTr="00F50AFC">
        <w:tc>
          <w:tcPr>
            <w:tcW w:w="1559" w:type="dxa"/>
          </w:tcPr>
          <w:p w14:paraId="5D160C40" w14:textId="77777777" w:rsidR="0003730C" w:rsidRPr="00B11F42" w:rsidRDefault="0003730C" w:rsidP="0003730C">
            <w:pPr>
              <w:jc w:val="both"/>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Альтернатива 2</w:t>
            </w:r>
          </w:p>
        </w:tc>
        <w:tc>
          <w:tcPr>
            <w:tcW w:w="1417" w:type="dxa"/>
          </w:tcPr>
          <w:p w14:paraId="31E0C91E" w14:textId="42854656" w:rsidR="0003730C" w:rsidRPr="004F3473" w:rsidRDefault="004F3473" w:rsidP="009D6C91">
            <w:pPr>
              <w:jc w:val="both"/>
              <w:rPr>
                <w:rFonts w:ascii="Times New Roman" w:eastAsia="Times New Roman" w:hAnsi="Times New Roman" w:cs="Times New Roman"/>
                <w:lang w:val="uk-UA" w:eastAsia="ru-RU"/>
              </w:rPr>
            </w:pPr>
            <w:r w:rsidRPr="004F3473">
              <w:rPr>
                <w:rFonts w:ascii="Times New Roman" w:eastAsia="Times New Roman" w:hAnsi="Times New Roman" w:cs="Times New Roman"/>
                <w:lang w:val="uk-UA" w:eastAsia="ru-RU"/>
              </w:rPr>
              <w:t>3</w:t>
            </w:r>
          </w:p>
        </w:tc>
        <w:tc>
          <w:tcPr>
            <w:tcW w:w="1388" w:type="dxa"/>
          </w:tcPr>
          <w:p w14:paraId="427368EB" w14:textId="45E37827" w:rsidR="0003730C" w:rsidRPr="004F3473" w:rsidRDefault="004F3473" w:rsidP="0003730C">
            <w:pPr>
              <w:jc w:val="both"/>
              <w:rPr>
                <w:rFonts w:ascii="Times New Roman" w:eastAsia="Times New Roman" w:hAnsi="Times New Roman" w:cs="Times New Roman"/>
                <w:lang w:val="uk-UA" w:eastAsia="ru-RU"/>
              </w:rPr>
            </w:pPr>
            <w:r w:rsidRPr="004F3473">
              <w:rPr>
                <w:rFonts w:ascii="Times New Roman" w:eastAsia="Times New Roman" w:hAnsi="Times New Roman" w:cs="Times New Roman"/>
                <w:lang w:val="uk-UA" w:eastAsia="ru-RU"/>
              </w:rPr>
              <w:t>2</w:t>
            </w:r>
          </w:p>
        </w:tc>
        <w:tc>
          <w:tcPr>
            <w:tcW w:w="5558" w:type="dxa"/>
          </w:tcPr>
          <w:p w14:paraId="3338F2E1" w14:textId="77777777" w:rsidR="004F3473" w:rsidRDefault="002F68BE" w:rsidP="0003730C">
            <w:pPr>
              <w:jc w:val="both"/>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У</w:t>
            </w:r>
            <w:r w:rsidR="0003730C" w:rsidRPr="00B11F42">
              <w:rPr>
                <w:rFonts w:ascii="Times New Roman" w:eastAsia="Times New Roman" w:hAnsi="Times New Roman" w:cs="Times New Roman"/>
                <w:lang w:val="uk-UA" w:eastAsia="ru-RU"/>
              </w:rPr>
              <w:t xml:space="preserve"> разі прийняття проекту акту, задекларовані ним цілі будуть досягнуті повною мірою, що майже  повністю забезпечить потребу у вирішенні проблеми та зникне її неврегульованість</w:t>
            </w:r>
            <w:r w:rsidRPr="00B11F42">
              <w:rPr>
                <w:rFonts w:ascii="Times New Roman" w:eastAsia="Times New Roman" w:hAnsi="Times New Roman" w:cs="Times New Roman"/>
                <w:lang w:val="uk-UA" w:eastAsia="ru-RU"/>
              </w:rPr>
              <w:t>.</w:t>
            </w:r>
          </w:p>
          <w:p w14:paraId="608CDD41" w14:textId="0DBA8930" w:rsidR="0003730C" w:rsidRPr="00B11F42" w:rsidRDefault="0003730C" w:rsidP="004F3473">
            <w:pPr>
              <w:jc w:val="both"/>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Оптимально</w:t>
            </w:r>
            <w:r w:rsidR="004F3473">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враховано інтереси держави</w:t>
            </w:r>
            <w:r w:rsidR="004F3473">
              <w:rPr>
                <w:rFonts w:ascii="Times New Roman" w:eastAsia="Times New Roman" w:hAnsi="Times New Roman" w:cs="Times New Roman"/>
                <w:lang w:val="uk-UA" w:eastAsia="ru-RU"/>
              </w:rPr>
              <w:t>/ОМС</w:t>
            </w:r>
            <w:r w:rsidR="004F3473" w:rsidRPr="004F3473">
              <w:rPr>
                <w:rFonts w:ascii="Times New Roman" w:eastAsia="Times New Roman" w:hAnsi="Times New Roman" w:cs="Times New Roman"/>
                <w:lang w:val="uk-UA" w:eastAsia="ru-RU"/>
              </w:rPr>
              <w:t>,</w:t>
            </w:r>
            <w:r w:rsidR="004F3473">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громадян та суб’єктів</w:t>
            </w:r>
            <w:r w:rsidR="004F3473">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господарювання.</w:t>
            </w:r>
            <w:r w:rsidR="004F3473">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Витрати є економічно</w:t>
            </w:r>
            <w:r w:rsidR="004F3473">
              <w:rPr>
                <w:rFonts w:ascii="Times New Roman" w:eastAsia="Times New Roman" w:hAnsi="Times New Roman" w:cs="Times New Roman"/>
                <w:lang w:val="uk-UA" w:eastAsia="ru-RU"/>
              </w:rPr>
              <w:t xml:space="preserve"> </w:t>
            </w:r>
            <w:r w:rsidR="004F3473" w:rsidRPr="004F3473">
              <w:rPr>
                <w:rFonts w:ascii="Times New Roman" w:eastAsia="Times New Roman" w:hAnsi="Times New Roman" w:cs="Times New Roman"/>
                <w:lang w:val="uk-UA" w:eastAsia="ru-RU"/>
              </w:rPr>
              <w:t>доцільними.</w:t>
            </w:r>
          </w:p>
        </w:tc>
      </w:tr>
    </w:tbl>
    <w:p w14:paraId="00EC4C5F" w14:textId="77777777" w:rsidR="0003730C" w:rsidRPr="00B11F42" w:rsidRDefault="0003730C" w:rsidP="0003730C">
      <w:pPr>
        <w:spacing w:after="0" w:line="240" w:lineRule="auto"/>
        <w:jc w:val="both"/>
        <w:rPr>
          <w:rFonts w:ascii="Times New Roman" w:eastAsia="Times New Roman" w:hAnsi="Times New Roman" w:cs="Times New Roman"/>
          <w:lang w:val="uk-UA" w:eastAsia="ru-RU"/>
        </w:rPr>
      </w:pPr>
    </w:p>
    <w:tbl>
      <w:tblPr>
        <w:tblStyle w:val="1"/>
        <w:tblW w:w="9922" w:type="dxa"/>
        <w:tblInd w:w="421" w:type="dxa"/>
        <w:tblLook w:val="01E0" w:firstRow="1" w:lastRow="1" w:firstColumn="1" w:lastColumn="1" w:noHBand="0" w:noVBand="0"/>
      </w:tblPr>
      <w:tblGrid>
        <w:gridCol w:w="1672"/>
        <w:gridCol w:w="3987"/>
        <w:gridCol w:w="4263"/>
      </w:tblGrid>
      <w:tr w:rsidR="0003730C" w:rsidRPr="00B11F42" w14:paraId="6337B50A" w14:textId="77777777" w:rsidTr="00DF3C69">
        <w:tc>
          <w:tcPr>
            <w:tcW w:w="1672" w:type="dxa"/>
          </w:tcPr>
          <w:p w14:paraId="043A949C" w14:textId="77777777" w:rsidR="0003730C" w:rsidRPr="00C824D9" w:rsidRDefault="0003730C" w:rsidP="0003730C">
            <w:pPr>
              <w:rPr>
                <w:rFonts w:ascii="Times New Roman" w:eastAsia="Times New Roman" w:hAnsi="Times New Roman" w:cs="Times New Roman"/>
                <w:b/>
                <w:bCs/>
                <w:lang w:val="uk-UA" w:eastAsia="ru-RU"/>
              </w:rPr>
            </w:pPr>
            <w:r w:rsidRPr="00C824D9">
              <w:rPr>
                <w:rFonts w:ascii="Times New Roman" w:eastAsia="Times New Roman" w:hAnsi="Times New Roman" w:cs="Times New Roman"/>
                <w:b/>
                <w:bCs/>
                <w:lang w:val="uk-UA" w:eastAsia="ru-RU"/>
              </w:rPr>
              <w:t xml:space="preserve">Рейтинг </w:t>
            </w:r>
          </w:p>
        </w:tc>
        <w:tc>
          <w:tcPr>
            <w:tcW w:w="3987" w:type="dxa"/>
          </w:tcPr>
          <w:p w14:paraId="5663CBB6" w14:textId="77777777" w:rsidR="0003730C" w:rsidRPr="00C824D9" w:rsidRDefault="0003730C" w:rsidP="0003730C">
            <w:pPr>
              <w:rPr>
                <w:rFonts w:ascii="Times New Roman" w:eastAsia="Times New Roman" w:hAnsi="Times New Roman" w:cs="Times New Roman"/>
                <w:b/>
                <w:bCs/>
                <w:lang w:val="uk-UA" w:eastAsia="ru-RU"/>
              </w:rPr>
            </w:pPr>
            <w:r w:rsidRPr="00C824D9">
              <w:rPr>
                <w:rFonts w:ascii="Times New Roman" w:eastAsia="Times New Roman" w:hAnsi="Times New Roman" w:cs="Times New Roman"/>
                <w:b/>
                <w:bCs/>
                <w:lang w:val="uk-UA" w:eastAsia="ru-RU"/>
              </w:rPr>
              <w:t>Аргументи щодо переваги обраної альтернативи/ причини відмови від альтернативи</w:t>
            </w:r>
          </w:p>
        </w:tc>
        <w:tc>
          <w:tcPr>
            <w:tcW w:w="4263" w:type="dxa"/>
          </w:tcPr>
          <w:p w14:paraId="4D8ADC71" w14:textId="77777777" w:rsidR="0003730C" w:rsidRPr="00C824D9" w:rsidRDefault="0003730C" w:rsidP="0003730C">
            <w:pPr>
              <w:jc w:val="both"/>
              <w:rPr>
                <w:rFonts w:ascii="Times New Roman" w:eastAsia="Times New Roman" w:hAnsi="Times New Roman" w:cs="Times New Roman"/>
                <w:b/>
                <w:bCs/>
                <w:lang w:val="uk-UA" w:eastAsia="ru-RU"/>
              </w:rPr>
            </w:pPr>
            <w:r w:rsidRPr="00C824D9">
              <w:rPr>
                <w:rFonts w:ascii="Times New Roman" w:eastAsia="Times New Roman" w:hAnsi="Times New Roman" w:cs="Times New Roman"/>
                <w:b/>
                <w:bCs/>
                <w:lang w:val="uk-UA" w:eastAsia="ru-RU"/>
              </w:rPr>
              <w:t>Оцінка ризику зовнішніх чинників на дію запропонованого регуляторного акту</w:t>
            </w:r>
          </w:p>
        </w:tc>
      </w:tr>
      <w:tr w:rsidR="0003730C" w:rsidRPr="00B11F42" w14:paraId="065B4773" w14:textId="77777777" w:rsidTr="00DF3C69">
        <w:tc>
          <w:tcPr>
            <w:tcW w:w="1672" w:type="dxa"/>
          </w:tcPr>
          <w:p w14:paraId="6B29203D" w14:textId="77777777" w:rsidR="0003730C" w:rsidRPr="00B11F42" w:rsidRDefault="0003730C" w:rsidP="0003730C">
            <w:pPr>
              <w:ind w:right="-108"/>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Альтернатива 1</w:t>
            </w:r>
          </w:p>
        </w:tc>
        <w:tc>
          <w:tcPr>
            <w:tcW w:w="3987" w:type="dxa"/>
          </w:tcPr>
          <w:p w14:paraId="253604E4" w14:textId="77777777" w:rsidR="0003730C" w:rsidRDefault="00594EEE" w:rsidP="00696147">
            <w:pPr>
              <w:jc w:val="both"/>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Н</w:t>
            </w:r>
            <w:r w:rsidRPr="00594EEE">
              <w:rPr>
                <w:rFonts w:ascii="Times New Roman" w:eastAsia="Times New Roman" w:hAnsi="Times New Roman" w:cs="Times New Roman"/>
                <w:b/>
                <w:bCs/>
                <w:lang w:val="uk-UA" w:eastAsia="ru-RU"/>
              </w:rPr>
              <w:t>еобрана</w:t>
            </w:r>
          </w:p>
          <w:p w14:paraId="23C6BBAC" w14:textId="3ABE7B83" w:rsidR="00594EEE" w:rsidRPr="00594EEE" w:rsidRDefault="00594EEE" w:rsidP="00F50AFC">
            <w:pPr>
              <w:jc w:val="both"/>
              <w:rPr>
                <w:rFonts w:ascii="Times New Roman" w:eastAsia="Times New Roman" w:hAnsi="Times New Roman" w:cs="Times New Roman"/>
                <w:b/>
                <w:bCs/>
                <w:lang w:val="uk-UA" w:eastAsia="ru-RU"/>
              </w:rPr>
            </w:pPr>
            <w:r w:rsidRPr="00594EEE">
              <w:rPr>
                <w:rFonts w:ascii="Times New Roman" w:eastAsia="Times New Roman" w:hAnsi="Times New Roman" w:cs="Times New Roman"/>
                <w:lang w:val="uk-UA" w:eastAsia="ru-RU"/>
              </w:rPr>
              <w:t>О</w:t>
            </w:r>
            <w:r w:rsidRPr="00594EEE">
              <w:rPr>
                <w:rFonts w:ascii="Times New Roman" w:eastAsia="Times New Roman" w:hAnsi="Times New Roman" w:cs="Times New Roman"/>
                <w:lang w:val="uk-UA" w:eastAsia="ru-RU"/>
              </w:rPr>
              <w:t>бмеженість</w:t>
            </w:r>
            <w:r>
              <w:rPr>
                <w:rFonts w:ascii="Times New Roman" w:eastAsia="Times New Roman" w:hAnsi="Times New Roman" w:cs="Times New Roman"/>
                <w:lang w:val="uk-UA" w:eastAsia="ru-RU"/>
              </w:rPr>
              <w:t xml:space="preserve"> фінансових ресурсів </w:t>
            </w:r>
            <w:r w:rsidRPr="00594EEE">
              <w:rPr>
                <w:rFonts w:ascii="Times New Roman" w:eastAsia="Times New Roman" w:hAnsi="Times New Roman" w:cs="Times New Roman"/>
                <w:lang w:val="uk-UA" w:eastAsia="ru-RU"/>
              </w:rPr>
              <w:t>суб’єктів господарюва</w:t>
            </w:r>
            <w:r>
              <w:rPr>
                <w:rFonts w:ascii="Times New Roman" w:eastAsia="Times New Roman" w:hAnsi="Times New Roman" w:cs="Times New Roman"/>
                <w:lang w:val="uk-UA" w:eastAsia="ru-RU"/>
              </w:rPr>
              <w:t>н</w:t>
            </w:r>
            <w:r w:rsidRPr="00594EEE">
              <w:rPr>
                <w:rFonts w:ascii="Times New Roman" w:eastAsia="Times New Roman" w:hAnsi="Times New Roman" w:cs="Times New Roman"/>
                <w:lang w:val="uk-UA" w:eastAsia="ru-RU"/>
              </w:rPr>
              <w:t>ня, майно яких  зазнало по</w:t>
            </w:r>
            <w:r>
              <w:rPr>
                <w:rFonts w:ascii="Times New Roman" w:eastAsia="Times New Roman" w:hAnsi="Times New Roman" w:cs="Times New Roman"/>
                <w:lang w:val="uk-UA" w:eastAsia="ru-RU"/>
              </w:rPr>
              <w:t>ш</w:t>
            </w:r>
            <w:r w:rsidRPr="00594EEE">
              <w:rPr>
                <w:rFonts w:ascii="Times New Roman" w:eastAsia="Times New Roman" w:hAnsi="Times New Roman" w:cs="Times New Roman"/>
                <w:lang w:val="uk-UA" w:eastAsia="ru-RU"/>
              </w:rPr>
              <w:t>кодження чи руйнування</w:t>
            </w:r>
            <w:r>
              <w:rPr>
                <w:rFonts w:ascii="Times New Roman" w:eastAsia="Times New Roman" w:hAnsi="Times New Roman" w:cs="Times New Roman"/>
                <w:lang w:val="uk-UA" w:eastAsia="ru-RU"/>
              </w:rPr>
              <w:t xml:space="preserve">, уповільнить розвиток бізнесу, знизить рівень самозайнятості населення,  </w:t>
            </w:r>
            <w:r w:rsidRPr="00594EEE">
              <w:rPr>
                <w:rFonts w:ascii="Times New Roman" w:eastAsia="Times New Roman" w:hAnsi="Times New Roman" w:cs="Times New Roman"/>
                <w:lang w:val="uk-UA" w:eastAsia="ru-RU"/>
              </w:rPr>
              <w:t>надходжень до бюджету</w:t>
            </w:r>
            <w:r>
              <w:rPr>
                <w:rFonts w:ascii="Times New Roman" w:eastAsia="Times New Roman" w:hAnsi="Times New Roman" w:cs="Times New Roman"/>
                <w:lang w:val="uk-UA" w:eastAsia="ru-RU"/>
              </w:rPr>
              <w:t xml:space="preserve"> </w:t>
            </w:r>
          </w:p>
        </w:tc>
        <w:tc>
          <w:tcPr>
            <w:tcW w:w="4263" w:type="dxa"/>
          </w:tcPr>
          <w:p w14:paraId="1A1A8489" w14:textId="77777777" w:rsidR="0003730C" w:rsidRPr="00B11F42" w:rsidRDefault="0003730C" w:rsidP="0003730C">
            <w:pPr>
              <w:widowControl w:val="0"/>
              <w:jc w:val="center"/>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t>Х</w:t>
            </w:r>
          </w:p>
        </w:tc>
      </w:tr>
      <w:tr w:rsidR="0003730C" w:rsidRPr="00C824D9" w14:paraId="2B51611C" w14:textId="77777777" w:rsidTr="00DF3C69">
        <w:tc>
          <w:tcPr>
            <w:tcW w:w="1672" w:type="dxa"/>
          </w:tcPr>
          <w:p w14:paraId="76D0CBC9" w14:textId="77777777" w:rsidR="0003730C" w:rsidRPr="00B11F42" w:rsidRDefault="0003730C" w:rsidP="0003730C">
            <w:pPr>
              <w:ind w:right="-108"/>
              <w:rPr>
                <w:rFonts w:ascii="Times New Roman" w:eastAsia="Times New Roman" w:hAnsi="Times New Roman" w:cs="Times New Roman"/>
                <w:lang w:eastAsia="ru-RU"/>
              </w:rPr>
            </w:pPr>
            <w:r w:rsidRPr="00B11F42">
              <w:rPr>
                <w:rFonts w:ascii="Times New Roman" w:eastAsia="Times New Roman" w:hAnsi="Times New Roman" w:cs="Times New Roman"/>
                <w:lang w:val="uk-UA" w:eastAsia="ru-RU"/>
              </w:rPr>
              <w:t>Альтернатива 2</w:t>
            </w:r>
          </w:p>
        </w:tc>
        <w:tc>
          <w:tcPr>
            <w:tcW w:w="3987" w:type="dxa"/>
          </w:tcPr>
          <w:p w14:paraId="53CCF6A0" w14:textId="16054731" w:rsidR="00594EEE" w:rsidRPr="00594EEE" w:rsidRDefault="00594EEE" w:rsidP="0003730C">
            <w:pPr>
              <w:jc w:val="both"/>
              <w:rPr>
                <w:rFonts w:ascii="Times New Roman" w:eastAsia="Times New Roman" w:hAnsi="Times New Roman" w:cs="Times New Roman"/>
                <w:b/>
                <w:bCs/>
                <w:lang w:val="uk-UA" w:eastAsia="ru-RU"/>
              </w:rPr>
            </w:pPr>
            <w:r w:rsidRPr="00594EEE">
              <w:rPr>
                <w:rFonts w:ascii="Times New Roman" w:eastAsia="Times New Roman" w:hAnsi="Times New Roman" w:cs="Times New Roman"/>
                <w:b/>
                <w:bCs/>
                <w:lang w:val="uk-UA" w:eastAsia="ru-RU"/>
              </w:rPr>
              <w:t>Обрана</w:t>
            </w:r>
          </w:p>
          <w:p w14:paraId="2BF8A76F" w14:textId="09EBA50B" w:rsidR="00594EEE" w:rsidRPr="00594EEE" w:rsidRDefault="00594EEE" w:rsidP="00594EEE">
            <w:pPr>
              <w:keepNext/>
              <w:jc w:val="both"/>
              <w:outlineLvl w:val="0"/>
              <w:rPr>
                <w:rFonts w:ascii="Times New Roman" w:eastAsia="Times New Roman" w:hAnsi="Times New Roman" w:cs="Times New Roman"/>
                <w:bCs/>
                <w:kern w:val="32"/>
                <w:lang w:val="uk-UA" w:eastAsia="x-none"/>
              </w:rPr>
            </w:pPr>
            <w:r>
              <w:rPr>
                <w:rFonts w:ascii="Times New Roman" w:eastAsia="Times New Roman" w:hAnsi="Times New Roman" w:cs="Times New Roman"/>
                <w:bCs/>
                <w:kern w:val="32"/>
                <w:lang w:val="uk-UA" w:eastAsia="x-none"/>
              </w:rPr>
              <w:t xml:space="preserve">Відновлення </w:t>
            </w:r>
            <w:r w:rsidRPr="00594EEE">
              <w:rPr>
                <w:rFonts w:ascii="Times New Roman" w:eastAsia="Times New Roman" w:hAnsi="Times New Roman" w:cs="Times New Roman"/>
                <w:bCs/>
                <w:kern w:val="32"/>
                <w:lang w:val="uk-UA" w:eastAsia="x-none"/>
              </w:rPr>
              <w:t>діяльності суб’єктів</w:t>
            </w:r>
            <w:r>
              <w:rPr>
                <w:rFonts w:ascii="Times New Roman" w:eastAsia="Times New Roman" w:hAnsi="Times New Roman" w:cs="Times New Roman"/>
                <w:bCs/>
                <w:kern w:val="32"/>
                <w:lang w:val="uk-UA" w:eastAsia="x-none"/>
              </w:rPr>
              <w:t xml:space="preserve"> господарювання, майно яких  зазнало по</w:t>
            </w:r>
            <w:r w:rsidR="00F50AFC">
              <w:rPr>
                <w:rFonts w:ascii="Times New Roman" w:eastAsia="Times New Roman" w:hAnsi="Times New Roman" w:cs="Times New Roman"/>
                <w:bCs/>
                <w:kern w:val="32"/>
                <w:lang w:val="uk-UA" w:eastAsia="x-none"/>
              </w:rPr>
              <w:t>ш</w:t>
            </w:r>
            <w:r>
              <w:rPr>
                <w:rFonts w:ascii="Times New Roman" w:eastAsia="Times New Roman" w:hAnsi="Times New Roman" w:cs="Times New Roman"/>
                <w:bCs/>
                <w:kern w:val="32"/>
                <w:lang w:val="uk-UA" w:eastAsia="x-none"/>
              </w:rPr>
              <w:t>кодження чи руйнування</w:t>
            </w:r>
            <w:r w:rsidR="00F50AFC">
              <w:rPr>
                <w:rFonts w:ascii="Times New Roman" w:eastAsia="Times New Roman" w:hAnsi="Times New Roman" w:cs="Times New Roman"/>
                <w:bCs/>
                <w:kern w:val="32"/>
                <w:lang w:val="uk-UA" w:eastAsia="x-none"/>
              </w:rPr>
              <w:t xml:space="preserve"> </w:t>
            </w:r>
            <w:r>
              <w:rPr>
                <w:rFonts w:ascii="Times New Roman" w:eastAsia="Times New Roman" w:hAnsi="Times New Roman" w:cs="Times New Roman"/>
                <w:bCs/>
                <w:kern w:val="32"/>
                <w:lang w:val="uk-UA" w:eastAsia="x-none"/>
              </w:rPr>
              <w:t xml:space="preserve"> </w:t>
            </w:r>
            <w:r w:rsidRPr="00594EEE">
              <w:rPr>
                <w:rFonts w:ascii="Times New Roman" w:eastAsia="Times New Roman" w:hAnsi="Times New Roman" w:cs="Times New Roman"/>
                <w:bCs/>
                <w:kern w:val="32"/>
                <w:lang w:val="uk-UA" w:eastAsia="x-none"/>
              </w:rPr>
              <w:t>на</w:t>
            </w:r>
            <w:r>
              <w:rPr>
                <w:rFonts w:ascii="Times New Roman" w:eastAsia="Times New Roman" w:hAnsi="Times New Roman" w:cs="Times New Roman"/>
                <w:bCs/>
                <w:kern w:val="32"/>
                <w:lang w:val="uk-UA" w:eastAsia="x-none"/>
              </w:rPr>
              <w:t xml:space="preserve"> </w:t>
            </w:r>
            <w:r w:rsidRPr="00594EEE">
              <w:rPr>
                <w:rFonts w:ascii="Times New Roman" w:eastAsia="Times New Roman" w:hAnsi="Times New Roman" w:cs="Times New Roman"/>
                <w:bCs/>
                <w:kern w:val="32"/>
                <w:lang w:val="uk-UA" w:eastAsia="x-none"/>
              </w:rPr>
              <w:lastRenderedPageBreak/>
              <w:t>території міста. Поліпшення умов</w:t>
            </w:r>
            <w:r w:rsidR="00F50AFC">
              <w:rPr>
                <w:rFonts w:ascii="Times New Roman" w:eastAsia="Times New Roman" w:hAnsi="Times New Roman" w:cs="Times New Roman"/>
                <w:bCs/>
                <w:kern w:val="32"/>
                <w:lang w:val="uk-UA" w:eastAsia="x-none"/>
              </w:rPr>
              <w:t xml:space="preserve"> </w:t>
            </w:r>
            <w:r w:rsidRPr="00594EEE">
              <w:rPr>
                <w:rFonts w:ascii="Times New Roman" w:eastAsia="Times New Roman" w:hAnsi="Times New Roman" w:cs="Times New Roman"/>
                <w:bCs/>
                <w:kern w:val="32"/>
                <w:lang w:val="uk-UA" w:eastAsia="x-none"/>
              </w:rPr>
              <w:t>життєдіяльності на території</w:t>
            </w:r>
            <w:r w:rsidR="00F50AFC">
              <w:rPr>
                <w:rFonts w:ascii="Times New Roman" w:eastAsia="Times New Roman" w:hAnsi="Times New Roman" w:cs="Times New Roman"/>
                <w:bCs/>
                <w:kern w:val="32"/>
                <w:lang w:val="uk-UA" w:eastAsia="x-none"/>
              </w:rPr>
              <w:t xml:space="preserve"> </w:t>
            </w:r>
            <w:r w:rsidRPr="00594EEE">
              <w:rPr>
                <w:rFonts w:ascii="Times New Roman" w:eastAsia="Times New Roman" w:hAnsi="Times New Roman" w:cs="Times New Roman"/>
                <w:bCs/>
                <w:kern w:val="32"/>
                <w:lang w:val="uk-UA" w:eastAsia="x-none"/>
              </w:rPr>
              <w:t>громади.</w:t>
            </w:r>
          </w:p>
          <w:p w14:paraId="02E61F6A" w14:textId="638FC448" w:rsidR="00594EEE" w:rsidRPr="00594EEE" w:rsidRDefault="00594EEE" w:rsidP="00594EEE">
            <w:pPr>
              <w:keepNext/>
              <w:jc w:val="both"/>
              <w:outlineLvl w:val="0"/>
              <w:rPr>
                <w:rFonts w:ascii="Times New Roman" w:eastAsia="Times New Roman" w:hAnsi="Times New Roman" w:cs="Times New Roman"/>
                <w:bCs/>
                <w:kern w:val="32"/>
                <w:lang w:val="uk-UA" w:eastAsia="x-none"/>
              </w:rPr>
            </w:pPr>
            <w:r w:rsidRPr="00594EEE">
              <w:rPr>
                <w:rFonts w:ascii="Times New Roman" w:eastAsia="Times New Roman" w:hAnsi="Times New Roman" w:cs="Times New Roman"/>
                <w:bCs/>
                <w:kern w:val="32"/>
                <w:lang w:val="uk-UA" w:eastAsia="x-none"/>
              </w:rPr>
              <w:t>Враховані та збалансовані інтереси</w:t>
            </w:r>
            <w:r w:rsidR="00F50AFC">
              <w:rPr>
                <w:rFonts w:ascii="Times New Roman" w:eastAsia="Times New Roman" w:hAnsi="Times New Roman" w:cs="Times New Roman"/>
                <w:bCs/>
                <w:kern w:val="32"/>
                <w:lang w:val="uk-UA" w:eastAsia="x-none"/>
              </w:rPr>
              <w:t xml:space="preserve"> </w:t>
            </w:r>
            <w:r w:rsidRPr="00594EEE">
              <w:rPr>
                <w:rFonts w:ascii="Times New Roman" w:eastAsia="Times New Roman" w:hAnsi="Times New Roman" w:cs="Times New Roman"/>
                <w:bCs/>
                <w:kern w:val="32"/>
                <w:lang w:val="uk-UA" w:eastAsia="x-none"/>
              </w:rPr>
              <w:t>держави</w:t>
            </w:r>
            <w:r w:rsidR="00F50AFC">
              <w:rPr>
                <w:rFonts w:ascii="Times New Roman" w:eastAsia="Times New Roman" w:hAnsi="Times New Roman" w:cs="Times New Roman"/>
                <w:bCs/>
                <w:kern w:val="32"/>
                <w:lang w:val="uk-UA" w:eastAsia="x-none"/>
              </w:rPr>
              <w:t>/ОМС</w:t>
            </w:r>
            <w:r w:rsidRPr="00594EEE">
              <w:rPr>
                <w:rFonts w:ascii="Times New Roman" w:eastAsia="Times New Roman" w:hAnsi="Times New Roman" w:cs="Times New Roman"/>
                <w:bCs/>
                <w:kern w:val="32"/>
                <w:lang w:val="uk-UA" w:eastAsia="x-none"/>
              </w:rPr>
              <w:t>, громадян та суб’єктів</w:t>
            </w:r>
          </w:p>
          <w:p w14:paraId="514FDBD5" w14:textId="77777777" w:rsidR="00594EEE" w:rsidRPr="00594EEE" w:rsidRDefault="00594EEE" w:rsidP="00594EEE">
            <w:pPr>
              <w:keepNext/>
              <w:jc w:val="both"/>
              <w:outlineLvl w:val="0"/>
              <w:rPr>
                <w:rFonts w:ascii="Times New Roman" w:eastAsia="Times New Roman" w:hAnsi="Times New Roman" w:cs="Times New Roman"/>
                <w:bCs/>
                <w:kern w:val="32"/>
                <w:lang w:val="uk-UA" w:eastAsia="x-none"/>
              </w:rPr>
            </w:pPr>
            <w:r w:rsidRPr="00594EEE">
              <w:rPr>
                <w:rFonts w:ascii="Times New Roman" w:eastAsia="Times New Roman" w:hAnsi="Times New Roman" w:cs="Times New Roman"/>
                <w:bCs/>
                <w:kern w:val="32"/>
                <w:lang w:val="uk-UA" w:eastAsia="x-none"/>
              </w:rPr>
              <w:t>господарювання.</w:t>
            </w:r>
          </w:p>
          <w:p w14:paraId="41149153" w14:textId="7FB1484E" w:rsidR="0003730C" w:rsidRPr="00B11F42" w:rsidRDefault="00594EEE" w:rsidP="00594EEE">
            <w:pPr>
              <w:keepNext/>
              <w:jc w:val="both"/>
              <w:outlineLvl w:val="0"/>
              <w:rPr>
                <w:rFonts w:ascii="Times New Roman" w:eastAsia="Times New Roman" w:hAnsi="Times New Roman" w:cs="Times New Roman"/>
                <w:bCs/>
                <w:kern w:val="32"/>
                <w:lang w:val="uk-UA" w:eastAsia="x-none"/>
              </w:rPr>
            </w:pPr>
            <w:r w:rsidRPr="00594EEE">
              <w:rPr>
                <w:rFonts w:ascii="Times New Roman" w:eastAsia="Times New Roman" w:hAnsi="Times New Roman" w:cs="Times New Roman"/>
                <w:bCs/>
                <w:kern w:val="32"/>
                <w:lang w:val="uk-UA" w:eastAsia="x-none"/>
              </w:rPr>
              <w:t>Витрати є економічно доцільними.</w:t>
            </w:r>
          </w:p>
        </w:tc>
        <w:tc>
          <w:tcPr>
            <w:tcW w:w="4263" w:type="dxa"/>
          </w:tcPr>
          <w:p w14:paraId="03112679" w14:textId="77777777" w:rsidR="00F50AFC" w:rsidRDefault="0003730C" w:rsidP="00696147">
            <w:pPr>
              <w:jc w:val="both"/>
              <w:rPr>
                <w:rFonts w:ascii="Times New Roman" w:eastAsia="Times New Roman" w:hAnsi="Times New Roman" w:cs="Times New Roman"/>
                <w:lang w:val="uk-UA" w:eastAsia="ru-RU"/>
              </w:rPr>
            </w:pPr>
            <w:r w:rsidRPr="00B11F42">
              <w:rPr>
                <w:rFonts w:ascii="Times New Roman" w:eastAsia="Times New Roman" w:hAnsi="Times New Roman" w:cs="Times New Roman"/>
                <w:lang w:val="uk-UA" w:eastAsia="ru-RU"/>
              </w:rPr>
              <w:lastRenderedPageBreak/>
              <w:t xml:space="preserve">Ризики наявні. </w:t>
            </w:r>
          </w:p>
          <w:p w14:paraId="74A488CC" w14:textId="77777777" w:rsidR="00F50AFC" w:rsidRDefault="00594EEE" w:rsidP="0069614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Недостатній рівень надходжень до міського бюджету</w:t>
            </w:r>
            <w:r w:rsidR="004F3473">
              <w:rPr>
                <w:rFonts w:ascii="Times New Roman" w:eastAsia="Times New Roman" w:hAnsi="Times New Roman" w:cs="Times New Roman"/>
                <w:lang w:val="uk-UA" w:eastAsia="ru-RU"/>
              </w:rPr>
              <w:t xml:space="preserve">, що </w:t>
            </w:r>
            <w:r>
              <w:rPr>
                <w:rFonts w:ascii="Times New Roman" w:eastAsia="Times New Roman" w:hAnsi="Times New Roman" w:cs="Times New Roman"/>
                <w:lang w:val="uk-UA" w:eastAsia="ru-RU"/>
              </w:rPr>
              <w:t xml:space="preserve"> </w:t>
            </w:r>
            <w:r w:rsidR="004F3473">
              <w:rPr>
                <w:rFonts w:ascii="Times New Roman" w:eastAsia="Times New Roman" w:hAnsi="Times New Roman" w:cs="Times New Roman"/>
                <w:lang w:val="uk-UA" w:eastAsia="ru-RU"/>
              </w:rPr>
              <w:t xml:space="preserve">потребує </w:t>
            </w:r>
            <w:r w:rsidR="004F3473" w:rsidRPr="004F3473">
              <w:rPr>
                <w:rFonts w:ascii="Times New Roman" w:eastAsia="Times New Roman" w:hAnsi="Times New Roman" w:cs="Times New Roman"/>
                <w:lang w:val="uk-UA" w:eastAsia="ru-RU"/>
              </w:rPr>
              <w:t xml:space="preserve">забезпечення скорочення витрат міського бюджету для досягнення його збалансованості. </w:t>
            </w:r>
          </w:p>
          <w:p w14:paraId="4D17F651" w14:textId="1FB77AD5" w:rsidR="0003730C" w:rsidRPr="00B11F42" w:rsidRDefault="00F50AFC" w:rsidP="0069614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 xml:space="preserve">Збільшення наслідків військової агресії. </w:t>
            </w:r>
          </w:p>
        </w:tc>
      </w:tr>
    </w:tbl>
    <w:p w14:paraId="6C074749" w14:textId="77777777"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p w14:paraId="6E46ACBC" w14:textId="77777777" w:rsidR="0003730C" w:rsidRPr="0003730C" w:rsidRDefault="0003730C" w:rsidP="002F68BE">
      <w:pPr>
        <w:spacing w:after="0" w:line="240" w:lineRule="auto"/>
        <w:jc w:val="center"/>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V</w:t>
      </w:r>
      <w:r w:rsidRPr="0003730C">
        <w:rPr>
          <w:rFonts w:ascii="Times New Roman" w:eastAsia="Times New Roman" w:hAnsi="Times New Roman" w:cs="Times New Roman"/>
          <w:b/>
          <w:sz w:val="24"/>
          <w:szCs w:val="24"/>
          <w:lang w:val="uk-UA" w:eastAsia="ru-RU"/>
        </w:rPr>
        <w:t>. Механізми та заходи, які забезпечать розв’язання визначеної проблеми</w:t>
      </w:r>
    </w:p>
    <w:p w14:paraId="285D93D2" w14:textId="5D0AFB91" w:rsidR="0003730C" w:rsidRPr="0003730C" w:rsidRDefault="0003730C" w:rsidP="000F7D2A">
      <w:pPr>
        <w:widowControl w:val="0"/>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Дія запропонованого проекту регуляторного акту поширюється на суб’єктів </w:t>
      </w:r>
      <w:r w:rsidR="003C06EB">
        <w:rPr>
          <w:rFonts w:ascii="Times New Roman" w:eastAsia="Times New Roman" w:hAnsi="Times New Roman" w:cs="Times New Roman"/>
          <w:sz w:val="24"/>
          <w:szCs w:val="24"/>
          <w:lang w:val="uk-UA" w:eastAsia="ru-RU"/>
        </w:rPr>
        <w:t xml:space="preserve">господарювання, крім </w:t>
      </w:r>
      <w:r w:rsidR="003C06EB" w:rsidRPr="003C06EB">
        <w:rPr>
          <w:rFonts w:ascii="Times New Roman" w:eastAsia="Times New Roman" w:hAnsi="Times New Roman" w:cs="Times New Roman"/>
          <w:sz w:val="24"/>
          <w:szCs w:val="24"/>
          <w:lang w:val="uk-UA" w:eastAsia="ru-RU"/>
        </w:rPr>
        <w:t>державної та комунальної форми власності</w:t>
      </w:r>
      <w:r w:rsidR="003C06EB">
        <w:rPr>
          <w:rFonts w:ascii="Times New Roman" w:eastAsia="Times New Roman" w:hAnsi="Times New Roman" w:cs="Times New Roman"/>
          <w:sz w:val="24"/>
          <w:szCs w:val="24"/>
          <w:lang w:val="uk-UA" w:eastAsia="ru-RU"/>
        </w:rPr>
        <w:t>,</w:t>
      </w:r>
      <w:r w:rsidR="003C06EB" w:rsidRPr="003C06EB">
        <w:t xml:space="preserve"> </w:t>
      </w:r>
      <w:r w:rsidR="003C06EB" w:rsidRPr="003C06EB">
        <w:rPr>
          <w:rFonts w:ascii="Times New Roman" w:eastAsia="Times New Roman" w:hAnsi="Times New Roman" w:cs="Times New Roman"/>
          <w:sz w:val="24"/>
          <w:szCs w:val="24"/>
          <w:lang w:val="uk-UA" w:eastAsia="ru-RU"/>
        </w:rPr>
        <w:t>що зареєстровані на території м.Черкаси</w:t>
      </w:r>
      <w:r w:rsidRPr="0003730C">
        <w:rPr>
          <w:rFonts w:ascii="Times New Roman" w:eastAsia="Times New Roman" w:hAnsi="Times New Roman" w:cs="Times New Roman"/>
          <w:sz w:val="24"/>
          <w:szCs w:val="24"/>
          <w:lang w:val="uk-UA" w:eastAsia="ru-RU"/>
        </w:rPr>
        <w:t xml:space="preserve">. </w:t>
      </w:r>
    </w:p>
    <w:p w14:paraId="28FCABF1" w14:textId="77777777"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Цей проект регуляторного акту визначає:</w:t>
      </w:r>
    </w:p>
    <w:p w14:paraId="005D0F6D" w14:textId="2DDF2424" w:rsidR="00FA3F6F"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загальні вимоги та механізм надання </w:t>
      </w:r>
      <w:r w:rsidR="00F50AFC">
        <w:rPr>
          <w:rFonts w:ascii="Times New Roman" w:eastAsia="Times New Roman" w:hAnsi="Times New Roman" w:cs="Times New Roman"/>
          <w:sz w:val="24"/>
          <w:szCs w:val="24"/>
          <w:lang w:val="uk-UA" w:eastAsia="ru-RU"/>
        </w:rPr>
        <w:t xml:space="preserve">безповоротної </w:t>
      </w:r>
      <w:r w:rsidRPr="0003730C">
        <w:rPr>
          <w:rFonts w:ascii="Times New Roman" w:eastAsia="Times New Roman" w:hAnsi="Times New Roman" w:cs="Times New Roman"/>
          <w:sz w:val="24"/>
          <w:szCs w:val="24"/>
          <w:lang w:val="uk-UA" w:eastAsia="ru-RU"/>
        </w:rPr>
        <w:t>фінансової підтримки суб'єктам господарювання</w:t>
      </w:r>
      <w:r w:rsidR="00F50AFC">
        <w:rPr>
          <w:rFonts w:ascii="Times New Roman" w:eastAsia="Times New Roman" w:hAnsi="Times New Roman" w:cs="Times New Roman"/>
          <w:sz w:val="24"/>
          <w:szCs w:val="24"/>
          <w:lang w:val="uk-UA" w:eastAsia="ru-RU"/>
        </w:rPr>
        <w:t>,</w:t>
      </w:r>
      <w:r w:rsidRPr="0003730C">
        <w:rPr>
          <w:rFonts w:ascii="Times New Roman" w:eastAsia="Times New Roman" w:hAnsi="Times New Roman" w:cs="Times New Roman"/>
          <w:sz w:val="24"/>
          <w:szCs w:val="24"/>
          <w:lang w:val="uk-UA" w:eastAsia="ru-RU"/>
        </w:rPr>
        <w:t xml:space="preserve"> </w:t>
      </w:r>
      <w:r w:rsidR="00F50AFC" w:rsidRPr="00F50AFC">
        <w:rPr>
          <w:rFonts w:ascii="Times New Roman" w:eastAsia="Times New Roman" w:hAnsi="Times New Roman" w:cs="Times New Roman"/>
          <w:sz w:val="24"/>
          <w:szCs w:val="24"/>
          <w:lang w:val="uk-UA" w:eastAsia="ru-RU"/>
        </w:rPr>
        <w:t>що  постраждали внаслідок збройної агресії у м.Черкаси</w:t>
      </w:r>
      <w:r w:rsidR="00F50AFC">
        <w:rPr>
          <w:rFonts w:ascii="Times New Roman" w:eastAsia="Times New Roman" w:hAnsi="Times New Roman" w:cs="Times New Roman"/>
          <w:sz w:val="24"/>
          <w:szCs w:val="24"/>
          <w:lang w:val="uk-UA" w:eastAsia="ru-RU"/>
        </w:rPr>
        <w:t xml:space="preserve">, </w:t>
      </w:r>
      <w:r w:rsidR="00FA3F6F" w:rsidRPr="00FA3F6F">
        <w:rPr>
          <w:rFonts w:ascii="Times New Roman" w:eastAsia="Times New Roman" w:hAnsi="Times New Roman" w:cs="Times New Roman"/>
          <w:sz w:val="24"/>
          <w:szCs w:val="24"/>
          <w:lang w:val="uk-UA" w:eastAsia="ru-RU"/>
        </w:rPr>
        <w:t>за рахунок коштів Черкаської  міської територіальної громади</w:t>
      </w:r>
      <w:r w:rsidR="00FA3F6F">
        <w:rPr>
          <w:rFonts w:ascii="Times New Roman" w:eastAsia="Times New Roman" w:hAnsi="Times New Roman" w:cs="Times New Roman"/>
          <w:sz w:val="24"/>
          <w:szCs w:val="24"/>
          <w:lang w:val="uk-UA" w:eastAsia="ru-RU"/>
        </w:rPr>
        <w:t>;</w:t>
      </w:r>
    </w:p>
    <w:p w14:paraId="0D257808" w14:textId="6EFA87F1" w:rsidR="00FA3F6F" w:rsidRPr="003C06EB"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процеду</w:t>
      </w:r>
      <w:r w:rsidR="003C06EB">
        <w:rPr>
          <w:rFonts w:ascii="Times New Roman" w:eastAsia="Times New Roman" w:hAnsi="Times New Roman" w:cs="Times New Roman"/>
          <w:sz w:val="24"/>
          <w:szCs w:val="24"/>
          <w:lang w:val="uk-UA" w:eastAsia="ru-RU"/>
        </w:rPr>
        <w:t>ру</w:t>
      </w:r>
      <w:r w:rsidRPr="0003730C">
        <w:rPr>
          <w:rFonts w:ascii="Times New Roman" w:eastAsia="Times New Roman" w:hAnsi="Times New Roman" w:cs="Times New Roman"/>
          <w:sz w:val="24"/>
          <w:szCs w:val="24"/>
          <w:lang w:val="uk-UA" w:eastAsia="ru-RU"/>
        </w:rPr>
        <w:t xml:space="preserve"> </w:t>
      </w:r>
      <w:r w:rsidR="00FA3F6F">
        <w:rPr>
          <w:rFonts w:ascii="Times New Roman" w:eastAsia="Times New Roman" w:hAnsi="Times New Roman" w:cs="Times New Roman"/>
          <w:sz w:val="24"/>
          <w:szCs w:val="24"/>
          <w:lang w:val="uk-UA" w:eastAsia="ru-RU"/>
        </w:rPr>
        <w:t>формування р</w:t>
      </w:r>
      <w:r w:rsidR="00FA3F6F" w:rsidRPr="00FA3F6F">
        <w:rPr>
          <w:rFonts w:ascii="Times New Roman" w:eastAsia="Times New Roman" w:hAnsi="Times New Roman" w:cs="Times New Roman"/>
          <w:sz w:val="24"/>
          <w:szCs w:val="24"/>
          <w:lang w:val="uk-UA" w:eastAsia="ru-RU"/>
        </w:rPr>
        <w:t>еєстр</w:t>
      </w:r>
      <w:r w:rsidR="00FA3F6F">
        <w:rPr>
          <w:rFonts w:ascii="Times New Roman" w:eastAsia="Times New Roman" w:hAnsi="Times New Roman" w:cs="Times New Roman"/>
          <w:sz w:val="24"/>
          <w:szCs w:val="24"/>
          <w:lang w:val="uk-UA" w:eastAsia="ru-RU"/>
        </w:rPr>
        <w:t>у</w:t>
      </w:r>
      <w:r w:rsidR="00FA3F6F" w:rsidRPr="00FA3F6F">
        <w:rPr>
          <w:rFonts w:ascii="Times New Roman" w:eastAsia="Times New Roman" w:hAnsi="Times New Roman" w:cs="Times New Roman"/>
          <w:sz w:val="24"/>
          <w:szCs w:val="24"/>
          <w:lang w:val="uk-UA" w:eastAsia="ru-RU"/>
        </w:rPr>
        <w:t xml:space="preserve"> суб’єктів підприємницької діяльності, яким надається</w:t>
      </w:r>
      <w:r w:rsidR="00F50AFC">
        <w:rPr>
          <w:rFonts w:ascii="Times New Roman" w:eastAsia="Times New Roman" w:hAnsi="Times New Roman" w:cs="Times New Roman"/>
          <w:sz w:val="24"/>
          <w:szCs w:val="24"/>
          <w:lang w:val="uk-UA" w:eastAsia="ru-RU"/>
        </w:rPr>
        <w:t xml:space="preserve"> </w:t>
      </w:r>
      <w:r w:rsidR="00F50AFC" w:rsidRPr="003C06EB">
        <w:rPr>
          <w:rFonts w:ascii="Times New Roman" w:eastAsia="Times New Roman" w:hAnsi="Times New Roman" w:cs="Times New Roman"/>
          <w:sz w:val="24"/>
          <w:szCs w:val="24"/>
          <w:lang w:val="uk-UA" w:eastAsia="ru-RU"/>
        </w:rPr>
        <w:t>безповоротна фінансова допомога</w:t>
      </w:r>
      <w:r w:rsidR="00FA3F6F" w:rsidRPr="003C06EB">
        <w:rPr>
          <w:rFonts w:ascii="Times New Roman" w:eastAsia="Times New Roman" w:hAnsi="Times New Roman" w:cs="Times New Roman"/>
          <w:sz w:val="24"/>
          <w:szCs w:val="24"/>
          <w:lang w:val="uk-UA" w:eastAsia="ru-RU"/>
        </w:rPr>
        <w:t>;</w:t>
      </w:r>
    </w:p>
    <w:p w14:paraId="717A7D8E" w14:textId="0F4EB2FC"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3C06EB">
        <w:rPr>
          <w:rFonts w:ascii="Times New Roman" w:eastAsia="Times New Roman" w:hAnsi="Times New Roman" w:cs="Times New Roman"/>
          <w:sz w:val="24"/>
          <w:szCs w:val="24"/>
          <w:lang w:val="uk-UA" w:eastAsia="ru-RU"/>
        </w:rPr>
        <w:t>-</w:t>
      </w:r>
      <w:r w:rsidR="00FA3F6F" w:rsidRPr="003C06EB">
        <w:rPr>
          <w:rFonts w:ascii="Times New Roman" w:hAnsi="Times New Roman" w:cs="Times New Roman"/>
          <w:lang w:val="uk-UA"/>
        </w:rPr>
        <w:t xml:space="preserve"> </w:t>
      </w:r>
      <w:r w:rsidR="003C06EB" w:rsidRPr="003C06EB">
        <w:rPr>
          <w:rFonts w:ascii="Times New Roman" w:hAnsi="Times New Roman" w:cs="Times New Roman"/>
          <w:lang w:val="uk-UA"/>
        </w:rPr>
        <w:t xml:space="preserve">забезпечення </w:t>
      </w:r>
      <w:r w:rsidR="00DF3C69" w:rsidRPr="003C06EB">
        <w:rPr>
          <w:rFonts w:ascii="Times New Roman" w:eastAsia="Times New Roman" w:hAnsi="Times New Roman" w:cs="Times New Roman"/>
          <w:sz w:val="24"/>
          <w:szCs w:val="24"/>
          <w:lang w:val="uk-UA" w:eastAsia="ru-RU"/>
        </w:rPr>
        <w:t>контролю</w:t>
      </w:r>
      <w:r w:rsidR="00FA3F6F" w:rsidRPr="003C06EB">
        <w:rPr>
          <w:rFonts w:ascii="Times New Roman" w:eastAsia="Times New Roman" w:hAnsi="Times New Roman" w:cs="Times New Roman"/>
          <w:sz w:val="24"/>
          <w:szCs w:val="24"/>
          <w:lang w:val="uk-UA" w:eastAsia="ru-RU"/>
        </w:rPr>
        <w:t xml:space="preserve"> за наявним фінансовим ресурсом  протягом бюджетного року</w:t>
      </w:r>
      <w:r w:rsidR="00DF3C69" w:rsidRPr="003C06EB">
        <w:rPr>
          <w:rFonts w:ascii="Times New Roman" w:hAnsi="Times New Roman" w:cs="Times New Roman"/>
          <w:lang w:val="uk-UA"/>
        </w:rPr>
        <w:t xml:space="preserve"> </w:t>
      </w:r>
      <w:r w:rsidR="003C06EB" w:rsidRPr="003C06EB">
        <w:rPr>
          <w:rFonts w:ascii="Times New Roman" w:hAnsi="Times New Roman" w:cs="Times New Roman"/>
          <w:lang w:val="uk-UA"/>
        </w:rPr>
        <w:t xml:space="preserve"> та </w:t>
      </w:r>
      <w:r w:rsidR="003C06EB" w:rsidRPr="003C06EB">
        <w:rPr>
          <w:rFonts w:ascii="Times New Roman" w:eastAsia="Times New Roman" w:hAnsi="Times New Roman" w:cs="Times New Roman"/>
          <w:sz w:val="24"/>
          <w:szCs w:val="24"/>
          <w:lang w:val="uk-UA" w:eastAsia="ru-RU"/>
        </w:rPr>
        <w:t>здійснення</w:t>
      </w:r>
      <w:r w:rsidR="003C06EB" w:rsidRPr="003C06EB">
        <w:rPr>
          <w:rFonts w:ascii="Times New Roman" w:eastAsia="Times New Roman" w:hAnsi="Times New Roman" w:cs="Times New Roman"/>
          <w:sz w:val="24"/>
          <w:szCs w:val="24"/>
          <w:lang w:val="uk-UA" w:eastAsia="ru-RU"/>
        </w:rPr>
        <w:t xml:space="preserve"> </w:t>
      </w:r>
      <w:r w:rsidR="00DF3C69" w:rsidRPr="003C06EB">
        <w:rPr>
          <w:rFonts w:ascii="Times New Roman" w:eastAsia="Times New Roman" w:hAnsi="Times New Roman" w:cs="Times New Roman"/>
          <w:sz w:val="24"/>
          <w:szCs w:val="24"/>
          <w:lang w:val="uk-UA" w:eastAsia="ru-RU"/>
        </w:rPr>
        <w:t>перерахуван</w:t>
      </w:r>
      <w:r w:rsidR="003C06EB">
        <w:rPr>
          <w:rFonts w:ascii="Times New Roman" w:eastAsia="Times New Roman" w:hAnsi="Times New Roman" w:cs="Times New Roman"/>
          <w:sz w:val="24"/>
          <w:szCs w:val="24"/>
          <w:lang w:val="uk-UA" w:eastAsia="ru-RU"/>
        </w:rPr>
        <w:t>ь</w:t>
      </w:r>
      <w:r w:rsidR="00DF3C69" w:rsidRPr="00DF3C69">
        <w:rPr>
          <w:rFonts w:ascii="Times New Roman" w:eastAsia="Times New Roman" w:hAnsi="Times New Roman" w:cs="Times New Roman"/>
          <w:sz w:val="24"/>
          <w:szCs w:val="24"/>
          <w:lang w:val="uk-UA" w:eastAsia="ru-RU"/>
        </w:rPr>
        <w:t xml:space="preserve"> відповідних сум коштів на розрахункові рахунки суб’єктів господарювання, згідно з Реєстром</w:t>
      </w:r>
      <w:r w:rsidRPr="0003730C">
        <w:rPr>
          <w:rFonts w:ascii="Times New Roman" w:eastAsia="Times New Roman" w:hAnsi="Times New Roman" w:cs="Times New Roman"/>
          <w:sz w:val="24"/>
          <w:szCs w:val="24"/>
          <w:lang w:val="uk-UA" w:eastAsia="ru-RU"/>
        </w:rPr>
        <w:t>.</w:t>
      </w:r>
    </w:p>
    <w:p w14:paraId="032FB714" w14:textId="6C5BA2E6" w:rsid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При ухваленні запропонованого регуляторного акту буде </w:t>
      </w:r>
      <w:r w:rsidR="00785ADB">
        <w:rPr>
          <w:rFonts w:ascii="Times New Roman" w:eastAsia="Times New Roman" w:hAnsi="Times New Roman" w:cs="Times New Roman"/>
          <w:sz w:val="24"/>
          <w:szCs w:val="24"/>
          <w:lang w:val="uk-UA" w:eastAsia="ru-RU"/>
        </w:rPr>
        <w:t xml:space="preserve">буде досягнуто цілі щодо надання </w:t>
      </w:r>
      <w:r w:rsidR="003C06EB" w:rsidRPr="003C06EB">
        <w:rPr>
          <w:rFonts w:ascii="Times New Roman" w:eastAsia="Times New Roman" w:hAnsi="Times New Roman" w:cs="Times New Roman"/>
          <w:sz w:val="24"/>
          <w:szCs w:val="24"/>
          <w:lang w:val="uk-UA" w:eastAsia="ru-RU"/>
        </w:rPr>
        <w:t>фінансової підтримки за рахунок коштів Черкаської міської територіальної громади суб’єктам господарювання, майно яких було знищено чи пошкоджено внаслідок бойових дій, терористичних актів та диверсій російської федерації.</w:t>
      </w:r>
    </w:p>
    <w:p w14:paraId="28C2CE47" w14:textId="77777777" w:rsidR="003C06EB" w:rsidRDefault="003C06EB" w:rsidP="000F7D2A">
      <w:pPr>
        <w:spacing w:after="0" w:line="240" w:lineRule="auto"/>
        <w:ind w:left="567" w:firstLine="851"/>
        <w:jc w:val="both"/>
        <w:rPr>
          <w:rFonts w:ascii="Times New Roman" w:eastAsia="Times New Roman" w:hAnsi="Times New Roman" w:cs="Times New Roman"/>
          <w:b/>
          <w:sz w:val="24"/>
          <w:szCs w:val="24"/>
          <w:lang w:val="uk-UA" w:eastAsia="ru-RU"/>
        </w:rPr>
      </w:pPr>
    </w:p>
    <w:p w14:paraId="588F2041" w14:textId="73D0EC3C" w:rsid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uk-UA" w:eastAsia="ru-RU"/>
        </w:rPr>
        <w:t xml:space="preserve"> </w:t>
      </w:r>
      <w:r w:rsidRPr="00785ADB">
        <w:rPr>
          <w:rFonts w:ascii="Times New Roman" w:eastAsia="Times New Roman" w:hAnsi="Times New Roman" w:cs="Times New Roman"/>
          <w:b/>
          <w:sz w:val="24"/>
          <w:szCs w:val="24"/>
          <w:lang w:val="uk-UA" w:eastAsia="ru-RU"/>
        </w:rPr>
        <w:t>VI.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C0F7118" w14:textId="132F9CB1" w:rsidR="00785ADB" w:rsidRPr="00785ADB" w:rsidRDefault="00785ADB" w:rsidP="00785ADB">
      <w:pPr>
        <w:spacing w:after="0" w:line="240" w:lineRule="auto"/>
        <w:ind w:left="567" w:firstLine="851"/>
        <w:jc w:val="both"/>
        <w:rPr>
          <w:rFonts w:ascii="Times New Roman" w:eastAsia="Times New Roman" w:hAnsi="Times New Roman" w:cs="Times New Roman"/>
          <w:sz w:val="24"/>
          <w:szCs w:val="24"/>
          <w:lang w:val="uk-UA" w:eastAsia="ru-RU"/>
        </w:rPr>
      </w:pPr>
      <w:r w:rsidRPr="00785ADB">
        <w:rPr>
          <w:rFonts w:ascii="Times New Roman" w:eastAsia="Times New Roman" w:hAnsi="Times New Roman" w:cs="Times New Roman"/>
          <w:sz w:val="24"/>
          <w:szCs w:val="24"/>
          <w:lang w:val="uk-UA" w:eastAsia="ru-RU"/>
        </w:rPr>
        <w:t>Виконання вимог регуляторного акту потребує витрат з</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місцевого бюджету і ресурсів на адміністрування регулювання виконавчими</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органами міської ради.</w:t>
      </w:r>
    </w:p>
    <w:p w14:paraId="50FB86F2" w14:textId="380782B6" w:rsidR="00785ADB" w:rsidRPr="00785ADB" w:rsidRDefault="00785ADB" w:rsidP="00785ADB">
      <w:pPr>
        <w:spacing w:after="0" w:line="240" w:lineRule="auto"/>
        <w:ind w:left="567" w:firstLine="851"/>
        <w:jc w:val="both"/>
        <w:rPr>
          <w:rFonts w:ascii="Times New Roman" w:eastAsia="Times New Roman" w:hAnsi="Times New Roman" w:cs="Times New Roman"/>
          <w:sz w:val="24"/>
          <w:szCs w:val="24"/>
          <w:lang w:val="uk-UA" w:eastAsia="ru-RU"/>
        </w:rPr>
      </w:pPr>
      <w:r w:rsidRPr="00785ADB">
        <w:rPr>
          <w:rFonts w:ascii="Times New Roman" w:eastAsia="Times New Roman" w:hAnsi="Times New Roman" w:cs="Times New Roman"/>
          <w:sz w:val="24"/>
          <w:szCs w:val="24"/>
          <w:lang w:val="uk-UA" w:eastAsia="ru-RU"/>
        </w:rPr>
        <w:t>Проєкт рішення-регуляторного акту не містить дискримінаційних або</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таких, що обмежують конкуренцію, норм.</w:t>
      </w:r>
    </w:p>
    <w:p w14:paraId="400CBE18" w14:textId="70C146AB" w:rsidR="00785ADB" w:rsidRPr="00785ADB" w:rsidRDefault="00785ADB" w:rsidP="00785ADB">
      <w:pPr>
        <w:spacing w:after="0" w:line="240" w:lineRule="auto"/>
        <w:ind w:left="567" w:firstLine="851"/>
        <w:jc w:val="both"/>
        <w:rPr>
          <w:rFonts w:ascii="Times New Roman" w:eastAsia="Times New Roman" w:hAnsi="Times New Roman" w:cs="Times New Roman"/>
          <w:sz w:val="24"/>
          <w:szCs w:val="24"/>
          <w:lang w:val="uk-UA" w:eastAsia="ru-RU"/>
        </w:rPr>
      </w:pPr>
      <w:r w:rsidRPr="00785ADB">
        <w:rPr>
          <w:rFonts w:ascii="Times New Roman" w:eastAsia="Times New Roman" w:hAnsi="Times New Roman" w:cs="Times New Roman"/>
          <w:sz w:val="24"/>
          <w:szCs w:val="24"/>
          <w:lang w:val="uk-UA" w:eastAsia="ru-RU"/>
        </w:rPr>
        <w:t>Р</w:t>
      </w:r>
      <w:r w:rsidRPr="00785ADB">
        <w:rPr>
          <w:rFonts w:ascii="Times New Roman" w:eastAsia="Times New Roman" w:hAnsi="Times New Roman" w:cs="Times New Roman"/>
          <w:sz w:val="24"/>
          <w:szCs w:val="24"/>
          <w:lang w:val="uk-UA" w:eastAsia="ru-RU"/>
        </w:rPr>
        <w:t>озрахун</w:t>
      </w:r>
      <w:r w:rsidRPr="00785ADB">
        <w:rPr>
          <w:rFonts w:ascii="Times New Roman" w:eastAsia="Times New Roman" w:hAnsi="Times New Roman" w:cs="Times New Roman"/>
          <w:sz w:val="24"/>
          <w:szCs w:val="24"/>
          <w:lang w:val="uk-UA" w:eastAsia="ru-RU"/>
        </w:rPr>
        <w:t>о</w:t>
      </w:r>
      <w:r w:rsidRPr="00785ADB">
        <w:rPr>
          <w:rFonts w:ascii="Times New Roman" w:eastAsia="Times New Roman" w:hAnsi="Times New Roman" w:cs="Times New Roman"/>
          <w:sz w:val="24"/>
          <w:szCs w:val="24"/>
          <w:lang w:val="uk-UA" w:eastAsia="ru-RU"/>
        </w:rPr>
        <w:t>к витрат на запровадження регулювання для суб’єктів</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малого та мікропідприємництва (М-тест</w:t>
      </w:r>
      <w:r w:rsidRPr="00785ADB">
        <w:rPr>
          <w:rFonts w:ascii="Times New Roman" w:eastAsia="Times New Roman" w:hAnsi="Times New Roman" w:cs="Times New Roman"/>
          <w:sz w:val="24"/>
          <w:szCs w:val="24"/>
          <w:lang w:val="uk-UA" w:eastAsia="ru-RU"/>
        </w:rPr>
        <w:t>) додається.</w:t>
      </w:r>
    </w:p>
    <w:p w14:paraId="5D7BAE83" w14:textId="6D33BF8C" w:rsidR="00785ADB" w:rsidRPr="00785ADB" w:rsidRDefault="00785ADB" w:rsidP="00785ADB">
      <w:pPr>
        <w:spacing w:after="0" w:line="240" w:lineRule="auto"/>
        <w:ind w:left="567" w:firstLine="851"/>
        <w:jc w:val="both"/>
        <w:rPr>
          <w:rFonts w:ascii="Times New Roman" w:eastAsia="Times New Roman" w:hAnsi="Times New Roman" w:cs="Times New Roman"/>
          <w:sz w:val="24"/>
          <w:szCs w:val="24"/>
          <w:lang w:val="uk-UA" w:eastAsia="ru-RU"/>
        </w:rPr>
      </w:pPr>
      <w:r w:rsidRPr="00785ADB">
        <w:rPr>
          <w:rFonts w:ascii="Times New Roman" w:eastAsia="Times New Roman" w:hAnsi="Times New Roman" w:cs="Times New Roman"/>
          <w:sz w:val="24"/>
          <w:szCs w:val="24"/>
          <w:lang w:val="uk-UA" w:eastAsia="ru-RU"/>
        </w:rPr>
        <w:t>К</w:t>
      </w:r>
      <w:r w:rsidRPr="00785ADB">
        <w:rPr>
          <w:rFonts w:ascii="Times New Roman" w:eastAsia="Times New Roman" w:hAnsi="Times New Roman" w:cs="Times New Roman"/>
          <w:sz w:val="24"/>
          <w:szCs w:val="24"/>
          <w:lang w:val="uk-UA" w:eastAsia="ru-RU"/>
        </w:rPr>
        <w:t>онтроль за додержанням вимог цього регуляторного акту</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буде здійснюватися виконавчими органами міської ради у межах</w:t>
      </w:r>
      <w:r w:rsidRPr="00785ADB">
        <w:rPr>
          <w:rFonts w:ascii="Times New Roman" w:eastAsia="Times New Roman" w:hAnsi="Times New Roman" w:cs="Times New Roman"/>
          <w:sz w:val="24"/>
          <w:szCs w:val="24"/>
          <w:lang w:val="uk-UA" w:eastAsia="ru-RU"/>
        </w:rPr>
        <w:t xml:space="preserve"> </w:t>
      </w:r>
      <w:r w:rsidRPr="00785ADB">
        <w:rPr>
          <w:rFonts w:ascii="Times New Roman" w:eastAsia="Times New Roman" w:hAnsi="Times New Roman" w:cs="Times New Roman"/>
          <w:sz w:val="24"/>
          <w:szCs w:val="24"/>
          <w:lang w:val="uk-UA" w:eastAsia="ru-RU"/>
        </w:rPr>
        <w:t>повноважень і компетенції відповідно до норм чинного законодавства.</w:t>
      </w:r>
    </w:p>
    <w:p w14:paraId="255B02F8" w14:textId="77777777" w:rsidR="00785ADB" w:rsidRDefault="00785ADB" w:rsidP="002F68BE">
      <w:pPr>
        <w:spacing w:after="0" w:line="240" w:lineRule="auto"/>
        <w:ind w:left="567" w:firstLine="851"/>
        <w:jc w:val="both"/>
        <w:rPr>
          <w:rFonts w:ascii="Times New Roman" w:eastAsia="Times New Roman" w:hAnsi="Times New Roman" w:cs="Times New Roman"/>
          <w:b/>
          <w:snapToGrid w:val="0"/>
          <w:sz w:val="24"/>
          <w:szCs w:val="24"/>
          <w:lang w:val="uk-UA" w:eastAsia="ru-RU"/>
        </w:rPr>
      </w:pPr>
    </w:p>
    <w:p w14:paraId="6141F8FE" w14:textId="5652A389" w:rsidR="0003730C" w:rsidRPr="002F68BE" w:rsidRDefault="0003730C" w:rsidP="002F68BE">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03730C">
        <w:rPr>
          <w:rFonts w:ascii="Times New Roman" w:eastAsia="Times New Roman" w:hAnsi="Times New Roman" w:cs="Times New Roman"/>
          <w:b/>
          <w:snapToGrid w:val="0"/>
          <w:sz w:val="24"/>
          <w:szCs w:val="24"/>
          <w:lang w:val="uk-UA" w:eastAsia="ru-RU"/>
        </w:rPr>
        <w:t xml:space="preserve"> </w:t>
      </w:r>
      <w:r w:rsidRPr="0003730C">
        <w:rPr>
          <w:rFonts w:ascii="Times New Roman" w:eastAsia="Times New Roman" w:hAnsi="Times New Roman" w:cs="Times New Roman"/>
          <w:b/>
          <w:snapToGrid w:val="0"/>
          <w:sz w:val="24"/>
          <w:szCs w:val="24"/>
          <w:lang w:val="en-US" w:eastAsia="ru-RU"/>
        </w:rPr>
        <w:t>VII</w:t>
      </w:r>
      <w:r w:rsidRPr="0003730C">
        <w:rPr>
          <w:rFonts w:ascii="Times New Roman" w:eastAsia="Times New Roman" w:hAnsi="Times New Roman" w:cs="Times New Roman"/>
          <w:b/>
          <w:snapToGrid w:val="0"/>
          <w:sz w:val="24"/>
          <w:szCs w:val="24"/>
          <w:lang w:val="uk-UA" w:eastAsia="ru-RU"/>
        </w:rPr>
        <w:t xml:space="preserve">. Обґрунтування запропонованого строку дії регуляторного акту: </w:t>
      </w:r>
    </w:p>
    <w:p w14:paraId="3AFA0A48" w14:textId="4D82B5A7" w:rsidR="0003730C" w:rsidRPr="0003730C" w:rsidRDefault="0003730C" w:rsidP="000F7D2A">
      <w:pPr>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z w:val="24"/>
          <w:szCs w:val="24"/>
          <w:lang w:val="uk-UA" w:eastAsia="ru-RU"/>
        </w:rPr>
        <w:t xml:space="preserve"> Строк дії цього регуляторного акту встановлюється </w:t>
      </w:r>
      <w:r w:rsidR="00785ADB" w:rsidRPr="00785ADB">
        <w:rPr>
          <w:rFonts w:ascii="Times New Roman" w:eastAsia="Times New Roman" w:hAnsi="Times New Roman" w:cs="Times New Roman"/>
          <w:sz w:val="24"/>
          <w:szCs w:val="24"/>
          <w:lang w:val="uk-UA" w:eastAsia="ru-RU"/>
        </w:rPr>
        <w:t>протягом дії воєнного стану в Україні та 4 місяців після його закінчення.</w:t>
      </w:r>
    </w:p>
    <w:p w14:paraId="2569361D" w14:textId="77777777" w:rsidR="0003730C" w:rsidRPr="0003730C" w:rsidRDefault="0003730C" w:rsidP="000F7D2A">
      <w:pPr>
        <w:spacing w:after="0" w:line="240" w:lineRule="auto"/>
        <w:ind w:left="567" w:firstLine="851"/>
        <w:jc w:val="both"/>
        <w:rPr>
          <w:rFonts w:ascii="Times New Roman" w:eastAsia="Times New Roman" w:hAnsi="Times New Roman" w:cs="Times New Roman"/>
          <w:snapToGrid w:val="0"/>
          <w:sz w:val="24"/>
          <w:szCs w:val="24"/>
          <w:lang w:val="uk-UA" w:eastAsia="ru-RU"/>
        </w:rPr>
      </w:pPr>
    </w:p>
    <w:p w14:paraId="504DB4BA" w14:textId="77777777" w:rsidR="0003730C" w:rsidRPr="0003730C" w:rsidRDefault="0003730C" w:rsidP="000F7D2A">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03730C">
        <w:rPr>
          <w:rFonts w:ascii="Times New Roman" w:eastAsia="Times New Roman" w:hAnsi="Times New Roman" w:cs="Times New Roman"/>
          <w:b/>
          <w:snapToGrid w:val="0"/>
          <w:sz w:val="24"/>
          <w:szCs w:val="24"/>
          <w:lang w:val="uk-UA" w:eastAsia="ru-RU"/>
        </w:rPr>
        <w:t xml:space="preserve">    </w:t>
      </w:r>
      <w:r w:rsidRPr="0003730C">
        <w:rPr>
          <w:rFonts w:ascii="Times New Roman" w:eastAsia="Times New Roman" w:hAnsi="Times New Roman" w:cs="Times New Roman"/>
          <w:b/>
          <w:snapToGrid w:val="0"/>
          <w:sz w:val="24"/>
          <w:szCs w:val="24"/>
          <w:lang w:val="en-US" w:eastAsia="ru-RU"/>
        </w:rPr>
        <w:t>VIII</w:t>
      </w:r>
      <w:r w:rsidRPr="0003730C">
        <w:rPr>
          <w:rFonts w:ascii="Times New Roman" w:eastAsia="Times New Roman" w:hAnsi="Times New Roman" w:cs="Times New Roman"/>
          <w:b/>
          <w:snapToGrid w:val="0"/>
          <w:sz w:val="24"/>
          <w:szCs w:val="24"/>
          <w:lang w:val="uk-UA" w:eastAsia="ru-RU"/>
        </w:rPr>
        <w:t xml:space="preserve">. Визначення показників результативності дії регуляторного акту </w:t>
      </w:r>
    </w:p>
    <w:p w14:paraId="39E56698" w14:textId="77777777"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При відстеженні результативності регуляторного акту будуть використовуватися наступні показники:</w:t>
      </w:r>
    </w:p>
    <w:p w14:paraId="309DB2A8" w14:textId="77777777"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на яких поширюються дія акту;</w:t>
      </w:r>
    </w:p>
    <w:p w14:paraId="2CDB9DEA" w14:textId="77777777"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що отримали фінансову підтримку;</w:t>
      </w:r>
    </w:p>
    <w:p w14:paraId="0045ED68" w14:textId="77777777"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обсяг надходжень до місцевого бюджету від сплати податків, зборів (обов'язкових платежів) від суб’єктів підприємницької діяльності;</w:t>
      </w:r>
    </w:p>
    <w:p w14:paraId="7863D37C" w14:textId="77777777" w:rsidR="005D2043"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sz w:val="24"/>
          <w:szCs w:val="24"/>
          <w:lang w:val="uk-UA" w:eastAsia="ru-RU"/>
        </w:rPr>
        <w:t>рівень поінформованості суб’єктів підприємницької діяльності щодо основних положень регуляторного акту.</w:t>
      </w:r>
      <w:r w:rsidRPr="0003730C">
        <w:rPr>
          <w:rFonts w:ascii="Times New Roman" w:eastAsia="Times New Roman" w:hAnsi="Times New Roman" w:cs="Times New Roman"/>
          <w:b/>
          <w:sz w:val="24"/>
          <w:szCs w:val="24"/>
          <w:lang w:val="uk-UA" w:eastAsia="ru-RU"/>
        </w:rPr>
        <w:t xml:space="preserve">   </w:t>
      </w:r>
    </w:p>
    <w:p w14:paraId="5207A4A8" w14:textId="28B5227A" w:rsidR="0003730C" w:rsidRPr="0003730C" w:rsidRDefault="0003730C" w:rsidP="005D2043">
      <w:pPr>
        <w:tabs>
          <w:tab w:val="left" w:pos="1701"/>
        </w:tabs>
        <w:spacing w:after="0" w:line="240" w:lineRule="auto"/>
        <w:ind w:left="567"/>
        <w:contextualSpacing/>
        <w:jc w:val="both"/>
        <w:rPr>
          <w:rFonts w:ascii="Times New Roman" w:eastAsia="Times New Roman" w:hAnsi="Times New Roman" w:cs="Times New Roman"/>
          <w:b/>
          <w:sz w:val="24"/>
          <w:szCs w:val="24"/>
          <w:lang w:val="uk-UA" w:eastAsia="ru-RU"/>
        </w:rPr>
      </w:pPr>
    </w:p>
    <w:p w14:paraId="0A44A3C6" w14:textId="77777777" w:rsidR="0003730C" w:rsidRP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IX</w:t>
      </w:r>
      <w:r w:rsidRPr="0003730C">
        <w:rPr>
          <w:rFonts w:ascii="Times New Roman" w:eastAsia="Times New Roman" w:hAnsi="Times New Roman" w:cs="Times New Roman"/>
          <w:b/>
          <w:sz w:val="24"/>
          <w:szCs w:val="24"/>
          <w:lang w:val="uk-UA" w:eastAsia="ru-RU"/>
        </w:rPr>
        <w:t>. Визначення заходів, за допомогою яких здійснюватиметься відстеження результативності дії регуляторного акту</w:t>
      </w:r>
    </w:p>
    <w:p w14:paraId="1A941F73" w14:textId="77777777"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lastRenderedPageBreak/>
        <w:t>Відносно цього регуляторного акту повинно послідовно здійснюватися базове, повторне та періодичне відстеження його результативності.</w:t>
      </w:r>
    </w:p>
    <w:p w14:paraId="3F874882" w14:textId="77777777"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Базове відстеження результативності регуляторного акту буд</w:t>
      </w:r>
      <w:r w:rsidR="000F7D2A">
        <w:rPr>
          <w:rFonts w:ascii="Times New Roman" w:eastAsia="Times New Roman" w:hAnsi="Times New Roman" w:cs="Times New Roman"/>
          <w:sz w:val="24"/>
          <w:szCs w:val="24"/>
          <w:lang w:val="uk-UA" w:eastAsia="ru-RU"/>
        </w:rPr>
        <w:t xml:space="preserve">е здійснюватися до дня </w:t>
      </w:r>
      <w:r w:rsidR="005706AC">
        <w:rPr>
          <w:rFonts w:ascii="Times New Roman" w:eastAsia="Times New Roman" w:hAnsi="Times New Roman" w:cs="Times New Roman"/>
          <w:sz w:val="24"/>
          <w:szCs w:val="24"/>
          <w:lang w:val="uk-UA" w:eastAsia="ru-RU"/>
        </w:rPr>
        <w:t>набрання</w:t>
      </w:r>
      <w:r w:rsidR="005706AC" w:rsidRPr="0003730C">
        <w:rPr>
          <w:rFonts w:ascii="Times New Roman" w:eastAsia="Times New Roman" w:hAnsi="Times New Roman" w:cs="Times New Roman"/>
          <w:sz w:val="24"/>
          <w:szCs w:val="24"/>
          <w:lang w:val="uk-UA" w:eastAsia="ru-RU"/>
        </w:rPr>
        <w:t xml:space="preserve"> ним</w:t>
      </w:r>
      <w:r w:rsidRPr="0003730C">
        <w:rPr>
          <w:rFonts w:ascii="Times New Roman" w:eastAsia="Times New Roman" w:hAnsi="Times New Roman" w:cs="Times New Roman"/>
          <w:sz w:val="24"/>
          <w:szCs w:val="24"/>
          <w:lang w:val="uk-UA" w:eastAsia="ru-RU"/>
        </w:rPr>
        <w:t xml:space="preserve"> чинності.  </w:t>
      </w:r>
    </w:p>
    <w:p w14:paraId="43F572E0" w14:textId="77777777"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Повторне відстеження </w:t>
      </w:r>
      <w:r w:rsidRPr="0003730C">
        <w:rPr>
          <w:rFonts w:ascii="Times New Roman" w:eastAsia="Times New Roman" w:hAnsi="Times New Roman" w:cs="Times New Roman"/>
          <w:sz w:val="24"/>
          <w:szCs w:val="24"/>
          <w:lang w:val="uk-UA" w:eastAsia="ru-RU"/>
        </w:rPr>
        <w:t xml:space="preserve">результативності регуляторного акту </w:t>
      </w:r>
      <w:r w:rsidRPr="0003730C">
        <w:rPr>
          <w:rFonts w:ascii="Times New Roman" w:eastAsia="Times New Roman" w:hAnsi="Times New Roman" w:cs="Times New Roman"/>
          <w:snapToGrid w:val="0"/>
          <w:sz w:val="24"/>
          <w:szCs w:val="24"/>
          <w:lang w:val="uk-UA" w:eastAsia="ru-RU"/>
        </w:rPr>
        <w:t xml:space="preserve">буде здійснюватися </w:t>
      </w:r>
      <w:r w:rsidRPr="0003730C">
        <w:rPr>
          <w:rFonts w:ascii="Times New Roman" w:eastAsia="Times New Roman" w:hAnsi="Times New Roman" w:cs="Times New Roman"/>
          <w:color w:val="000000"/>
          <w:spacing w:val="1"/>
          <w:sz w:val="24"/>
          <w:szCs w:val="24"/>
          <w:lang w:val="uk-UA" w:eastAsia="ru-RU"/>
        </w:rPr>
        <w:t xml:space="preserve">через рік після </w:t>
      </w:r>
      <w:r w:rsidRPr="0003730C">
        <w:rPr>
          <w:rFonts w:ascii="Times New Roman" w:eastAsia="Times New Roman" w:hAnsi="Times New Roman" w:cs="Times New Roman"/>
          <w:snapToGrid w:val="0"/>
          <w:sz w:val="24"/>
          <w:szCs w:val="24"/>
          <w:lang w:val="uk-UA" w:eastAsia="ru-RU"/>
        </w:rPr>
        <w:t xml:space="preserve">набрання ним чинності, але не пізніше двох років з дня набрання чинності цим актом. </w:t>
      </w:r>
    </w:p>
    <w:p w14:paraId="3A44D870" w14:textId="77777777" w:rsidR="0003730C" w:rsidRPr="0003730C" w:rsidRDefault="000F7D2A" w:rsidP="000F7D2A">
      <w:pPr>
        <w:spacing w:after="0" w:line="240" w:lineRule="auto"/>
        <w:ind w:left="567"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3730C" w:rsidRPr="0003730C">
        <w:rPr>
          <w:rFonts w:ascii="Times New Roman" w:eastAsia="Times New Roman" w:hAnsi="Times New Roman" w:cs="Times New Roman"/>
          <w:sz w:val="24"/>
          <w:szCs w:val="24"/>
          <w:lang w:val="uk-UA" w:eastAsia="ru-RU"/>
        </w:rPr>
        <w:t>Періодичні відстеження результативності регуляторного акту будуть здійснюватися один раз на кожні три роки, починаючи від дня закінчення заходів з повторного відстеження результативності цього акту.</w:t>
      </w:r>
    </w:p>
    <w:p w14:paraId="7E300B16" w14:textId="77777777"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Відстеження </w:t>
      </w:r>
      <w:r w:rsidRPr="0003730C">
        <w:rPr>
          <w:rFonts w:ascii="Times New Roman" w:eastAsia="Times New Roman" w:hAnsi="Times New Roman" w:cs="Times New Roman"/>
          <w:sz w:val="24"/>
          <w:szCs w:val="24"/>
          <w:lang w:val="uk-UA" w:eastAsia="ru-RU"/>
        </w:rPr>
        <w:t xml:space="preserve">результативності дії регуляторного акту будуть </w:t>
      </w:r>
      <w:r w:rsidRPr="0003730C">
        <w:rPr>
          <w:rFonts w:ascii="Times New Roman" w:eastAsia="Times New Roman" w:hAnsi="Times New Roman" w:cs="Times New Roman"/>
          <w:snapToGrid w:val="0"/>
          <w:sz w:val="24"/>
          <w:szCs w:val="24"/>
          <w:lang w:val="uk-UA" w:eastAsia="ru-RU"/>
        </w:rPr>
        <w:t>здійснюватися статистичним методом з урахуванням фактичних даних по визначеним показникам результативності.</w:t>
      </w:r>
    </w:p>
    <w:p w14:paraId="1426595C" w14:textId="77777777"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r w:rsidRPr="0003730C">
        <w:rPr>
          <w:rFonts w:ascii="Calibri Light" w:eastAsia="Times New Roman" w:hAnsi="Calibri Light" w:cs="Times New Roman"/>
          <w:b/>
          <w:bCs/>
          <w:kern w:val="32"/>
          <w:sz w:val="24"/>
          <w:szCs w:val="24"/>
          <w:lang w:val="x-none" w:eastAsia="x-none"/>
        </w:rPr>
        <w:tab/>
      </w:r>
    </w:p>
    <w:p w14:paraId="1E3ED665" w14:textId="77777777"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p>
    <w:p w14:paraId="6BB3AE77" w14:textId="77777777" w:rsidR="0003730C" w:rsidRPr="0003730C" w:rsidRDefault="000F7D2A" w:rsidP="000F7D2A">
      <w:pPr>
        <w:tabs>
          <w:tab w:val="left" w:pos="720"/>
        </w:tabs>
        <w:spacing w:after="12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3730C" w:rsidRPr="0003730C">
        <w:rPr>
          <w:rFonts w:ascii="Times New Roman" w:eastAsia="Times New Roman" w:hAnsi="Times New Roman" w:cs="Times New Roman"/>
          <w:sz w:val="24"/>
          <w:szCs w:val="24"/>
          <w:lang w:val="uk-UA" w:eastAsia="ru-RU"/>
        </w:rPr>
        <w:t xml:space="preserve">Директор департаменту                                                                          </w:t>
      </w:r>
      <w:r w:rsidR="0078364E">
        <w:rPr>
          <w:rFonts w:ascii="Times New Roman" w:eastAsia="Times New Roman" w:hAnsi="Times New Roman" w:cs="Times New Roman"/>
          <w:sz w:val="24"/>
          <w:szCs w:val="24"/>
          <w:lang w:val="uk-UA" w:eastAsia="ru-RU"/>
        </w:rPr>
        <w:t xml:space="preserve">    Ірина УДОД</w:t>
      </w:r>
    </w:p>
    <w:p w14:paraId="6738F9E6" w14:textId="77777777" w:rsidR="0003730C" w:rsidRPr="0003730C" w:rsidRDefault="0003730C"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0FD7D156" w14:textId="77777777" w:rsidR="0003730C" w:rsidRDefault="0003730C"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65868F7B"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763B4735"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5B27C12D"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1F2ABE2E"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45CEB497"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25F2E271"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71E5DDDE"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1A7D7F2B"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5B844F4A"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7DE2AC56" w14:textId="77777777"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7BFA5301" w14:textId="47F8617C"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1EC0B09C" w14:textId="61440CFD" w:rsidR="005D2043"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0AB32838" w14:textId="161AABD0" w:rsidR="005D2043"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183DF846" w14:textId="1C6A4144" w:rsidR="005D2043"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33568B25" w14:textId="1A24E22F" w:rsidR="005D2043"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1405F374" w14:textId="43595C77" w:rsidR="005D2043"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563D2B54" w14:textId="77777777" w:rsidR="005D2043" w:rsidRPr="0003730C" w:rsidRDefault="005D204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14:paraId="4D4F3FA1" w14:textId="4C7425BE" w:rsidR="000F7D2A" w:rsidRDefault="000F7D2A" w:rsidP="000F7D2A">
      <w:pPr>
        <w:spacing w:after="0" w:line="240" w:lineRule="auto"/>
        <w:ind w:left="567" w:firstLine="851"/>
        <w:rPr>
          <w:rFonts w:ascii="Times New Roman" w:hAnsi="Times New Roman" w:cs="Times New Roman"/>
          <w:sz w:val="28"/>
          <w:szCs w:val="28"/>
          <w:lang w:val="uk-UA"/>
        </w:rPr>
      </w:pPr>
    </w:p>
    <w:p w14:paraId="1ED8BD59" w14:textId="7BE4B234" w:rsidR="00471503" w:rsidRDefault="00471503" w:rsidP="000F7D2A">
      <w:pPr>
        <w:spacing w:after="0" w:line="240" w:lineRule="auto"/>
        <w:ind w:left="567" w:firstLine="851"/>
        <w:rPr>
          <w:rFonts w:ascii="Times New Roman" w:hAnsi="Times New Roman" w:cs="Times New Roman"/>
          <w:sz w:val="28"/>
          <w:szCs w:val="28"/>
          <w:lang w:val="uk-UA"/>
        </w:rPr>
      </w:pPr>
    </w:p>
    <w:p w14:paraId="0F9581E9" w14:textId="77777777" w:rsidR="00471503" w:rsidRPr="00D15133" w:rsidRDefault="00471503" w:rsidP="000F7D2A">
      <w:pPr>
        <w:spacing w:after="0" w:line="240" w:lineRule="auto"/>
        <w:ind w:left="567" w:firstLine="851"/>
        <w:rPr>
          <w:rFonts w:ascii="Times New Roman" w:hAnsi="Times New Roman" w:cs="Times New Roman"/>
          <w:sz w:val="28"/>
          <w:szCs w:val="28"/>
          <w:lang w:val="uk-UA"/>
        </w:rPr>
      </w:pPr>
    </w:p>
    <w:p w14:paraId="7448DD79" w14:textId="68BE3804" w:rsidR="000F7D2A" w:rsidRDefault="000F7D2A">
      <w:pPr>
        <w:spacing w:after="0" w:line="240" w:lineRule="auto"/>
        <w:ind w:left="567" w:firstLine="851"/>
        <w:rPr>
          <w:rFonts w:ascii="Times New Roman" w:hAnsi="Times New Roman" w:cs="Times New Roman"/>
          <w:sz w:val="28"/>
          <w:szCs w:val="28"/>
          <w:lang w:val="uk-UA"/>
        </w:rPr>
      </w:pPr>
    </w:p>
    <w:p w14:paraId="6477EB5C" w14:textId="678D1690" w:rsidR="006A0BED" w:rsidRDefault="006A0BED">
      <w:pPr>
        <w:spacing w:after="0" w:line="240" w:lineRule="auto"/>
        <w:ind w:left="567" w:firstLine="851"/>
        <w:rPr>
          <w:rFonts w:ascii="Times New Roman" w:hAnsi="Times New Roman" w:cs="Times New Roman"/>
          <w:sz w:val="28"/>
          <w:szCs w:val="28"/>
          <w:lang w:val="uk-UA"/>
        </w:rPr>
      </w:pPr>
    </w:p>
    <w:p w14:paraId="2AA792F7" w14:textId="77777777" w:rsidR="006A0BED" w:rsidRDefault="006A0BED">
      <w:pPr>
        <w:spacing w:after="0" w:line="240" w:lineRule="auto"/>
        <w:ind w:left="567" w:firstLine="851"/>
        <w:rPr>
          <w:rFonts w:ascii="Times New Roman" w:hAnsi="Times New Roman" w:cs="Times New Roman"/>
          <w:sz w:val="28"/>
          <w:szCs w:val="28"/>
          <w:lang w:val="uk-UA"/>
        </w:rPr>
      </w:pPr>
    </w:p>
    <w:p w14:paraId="2A6570EE" w14:textId="77777777" w:rsidR="000F7D2A" w:rsidRDefault="000F7D2A">
      <w:pPr>
        <w:spacing w:after="0" w:line="240" w:lineRule="auto"/>
        <w:ind w:left="567" w:firstLine="851"/>
        <w:rPr>
          <w:rFonts w:ascii="Times New Roman" w:hAnsi="Times New Roman" w:cs="Times New Roman"/>
          <w:sz w:val="28"/>
          <w:szCs w:val="28"/>
          <w:lang w:val="uk-UA"/>
        </w:rPr>
      </w:pPr>
    </w:p>
    <w:p w14:paraId="10AA2B9D" w14:textId="4591CB19" w:rsidR="000F7D2A" w:rsidRPr="000F7D2A" w:rsidRDefault="000F7D2A" w:rsidP="000F7D2A">
      <w:pPr>
        <w:spacing w:after="0" w:line="240" w:lineRule="auto"/>
        <w:jc w:val="center"/>
        <w:textAlignment w:val="baseline"/>
        <w:rPr>
          <w:rFonts w:ascii="Times New Roman" w:eastAsia="Times New Roman" w:hAnsi="Times New Roman" w:cs="Times New Roman"/>
          <w:sz w:val="24"/>
          <w:szCs w:val="24"/>
          <w:lang w:eastAsia="ru-RU"/>
        </w:rPr>
      </w:pPr>
      <w:r w:rsidRPr="000F7D2A">
        <w:rPr>
          <w:rFonts w:ascii="Times New Roman" w:eastAsia="Times New Roman" w:hAnsi="Times New Roman" w:cs="Times New Roman"/>
          <w:b/>
          <w:bCs/>
          <w:color w:val="000000"/>
          <w:sz w:val="24"/>
          <w:szCs w:val="24"/>
          <w:bdr w:val="none" w:sz="0" w:space="0" w:color="auto" w:frame="1"/>
          <w:lang w:eastAsia="ru-RU"/>
        </w:rPr>
        <w:lastRenderedPageBreak/>
        <w:t>ВИТРАТИ </w:t>
      </w:r>
      <w:r w:rsidRPr="000F7D2A">
        <w:rPr>
          <w:rFonts w:ascii="Times New Roman" w:eastAsia="Times New Roman" w:hAnsi="Times New Roman" w:cs="Times New Roman"/>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 xml:space="preserve">на одного суб’єкта господарювання </w:t>
      </w:r>
      <w:r w:rsidR="006A0BED" w:rsidRPr="006A0BED">
        <w:rPr>
          <w:rFonts w:ascii="Times New Roman" w:eastAsia="Times New Roman" w:hAnsi="Times New Roman" w:cs="Times New Roman"/>
          <w:b/>
          <w:bCs/>
          <w:color w:val="000000"/>
          <w:sz w:val="24"/>
          <w:szCs w:val="24"/>
          <w:bdr w:val="none" w:sz="0" w:space="0" w:color="auto" w:frame="1"/>
          <w:lang w:val="uk-UA" w:eastAsia="ru-RU"/>
        </w:rPr>
        <w:t xml:space="preserve">великого та </w:t>
      </w:r>
      <w:r w:rsidRPr="006A0BED">
        <w:rPr>
          <w:rFonts w:ascii="Times New Roman" w:eastAsia="Times New Roman" w:hAnsi="Times New Roman" w:cs="Times New Roman"/>
          <w:b/>
          <w:bCs/>
          <w:color w:val="000000"/>
          <w:sz w:val="24"/>
          <w:szCs w:val="24"/>
          <w:bdr w:val="none" w:sz="0" w:space="0" w:color="auto" w:frame="1"/>
          <w:lang w:eastAsia="ru-RU"/>
        </w:rPr>
        <w:t>середнього</w:t>
      </w:r>
      <w:r w:rsidRPr="000F7D2A">
        <w:rPr>
          <w:rFonts w:ascii="Times New Roman" w:eastAsia="Times New Roman" w:hAnsi="Times New Roman" w:cs="Times New Roman"/>
          <w:b/>
          <w:bCs/>
          <w:color w:val="000000"/>
          <w:sz w:val="24"/>
          <w:szCs w:val="24"/>
          <w:bdr w:val="none" w:sz="0" w:space="0" w:color="auto" w:frame="1"/>
          <w:lang w:eastAsia="ru-RU"/>
        </w:rPr>
        <w:t xml:space="preserve"> підприємництва, які виникають внаслідок дії регуляторного акта</w:t>
      </w:r>
    </w:p>
    <w:tbl>
      <w:tblPr>
        <w:tblW w:w="45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3"/>
        <w:gridCol w:w="5710"/>
        <w:gridCol w:w="1396"/>
        <w:gridCol w:w="1396"/>
      </w:tblGrid>
      <w:tr w:rsidR="002F68BE" w:rsidRPr="000F7D2A" w14:paraId="029D050A" w14:textId="77777777" w:rsidTr="002F68BE">
        <w:trPr>
          <w:jc w:val="center"/>
        </w:trPr>
        <w:tc>
          <w:tcPr>
            <w:tcW w:w="451" w:type="pct"/>
            <w:hideMark/>
          </w:tcPr>
          <w:p w14:paraId="6B57CEA5" w14:textId="77777777" w:rsidR="002F68BE" w:rsidRPr="007B2B64"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Порядковий номер</w:t>
            </w:r>
          </w:p>
        </w:tc>
        <w:tc>
          <w:tcPr>
            <w:tcW w:w="3055" w:type="pct"/>
            <w:tcBorders>
              <w:bottom w:val="single" w:sz="4" w:space="0" w:color="auto"/>
            </w:tcBorders>
            <w:hideMark/>
          </w:tcPr>
          <w:p w14:paraId="229F7B04" w14:textId="77777777" w:rsidR="002F68BE" w:rsidRPr="007B2B64"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w:t>
            </w:r>
          </w:p>
        </w:tc>
        <w:tc>
          <w:tcPr>
            <w:tcW w:w="747" w:type="pct"/>
            <w:tcBorders>
              <w:bottom w:val="single" w:sz="4" w:space="0" w:color="auto"/>
              <w:right w:val="single" w:sz="4" w:space="0" w:color="auto"/>
            </w:tcBorders>
            <w:hideMark/>
          </w:tcPr>
          <w:p w14:paraId="5B3F11A8" w14:textId="77777777" w:rsidR="002F68BE" w:rsidRPr="007B2B64"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За перший рік</w:t>
            </w:r>
          </w:p>
        </w:tc>
        <w:tc>
          <w:tcPr>
            <w:tcW w:w="747" w:type="pct"/>
            <w:tcBorders>
              <w:bottom w:val="single" w:sz="4" w:space="0" w:color="auto"/>
              <w:right w:val="single" w:sz="4" w:space="0" w:color="auto"/>
            </w:tcBorders>
          </w:tcPr>
          <w:p w14:paraId="1D9545A1" w14:textId="77777777" w:rsidR="002F68BE" w:rsidRPr="007B2B64" w:rsidRDefault="002F68BE" w:rsidP="000F7D2A">
            <w:pPr>
              <w:spacing w:before="150" w:after="15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 xml:space="preserve">За п’ять років </w:t>
            </w:r>
          </w:p>
        </w:tc>
      </w:tr>
      <w:tr w:rsidR="002F68BE" w:rsidRPr="000F7D2A" w14:paraId="210C2A11" w14:textId="77777777" w:rsidTr="002F68BE">
        <w:trPr>
          <w:jc w:val="center"/>
        </w:trPr>
        <w:tc>
          <w:tcPr>
            <w:tcW w:w="451" w:type="pct"/>
            <w:hideMark/>
          </w:tcPr>
          <w:p w14:paraId="5CD6F20D"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1</w:t>
            </w:r>
            <w:r w:rsidRPr="007B2B64">
              <w:rPr>
                <w:rFonts w:ascii="Times New Roman" w:eastAsia="Times New Roman" w:hAnsi="Times New Roman" w:cs="Times New Roman"/>
                <w:sz w:val="24"/>
                <w:szCs w:val="24"/>
                <w:lang w:val="uk-UA" w:eastAsia="ru-RU"/>
              </w:rPr>
              <w:t>.</w:t>
            </w:r>
          </w:p>
        </w:tc>
        <w:tc>
          <w:tcPr>
            <w:tcW w:w="3055" w:type="pct"/>
            <w:hideMark/>
          </w:tcPr>
          <w:p w14:paraId="3D10B704"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47" w:type="pct"/>
            <w:tcBorders>
              <w:bottom w:val="single" w:sz="4" w:space="0" w:color="auto"/>
              <w:right w:val="single" w:sz="4" w:space="0" w:color="auto"/>
            </w:tcBorders>
            <w:vAlign w:val="center"/>
            <w:hideMark/>
          </w:tcPr>
          <w:p w14:paraId="4549DA36"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bottom w:val="single" w:sz="4" w:space="0" w:color="auto"/>
              <w:right w:val="single" w:sz="4" w:space="0" w:color="auto"/>
            </w:tcBorders>
          </w:tcPr>
          <w:p w14:paraId="3D452794"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6DA696E8" w14:textId="77777777" w:rsidTr="002F68BE">
        <w:trPr>
          <w:jc w:val="center"/>
        </w:trPr>
        <w:tc>
          <w:tcPr>
            <w:tcW w:w="451" w:type="pct"/>
            <w:hideMark/>
          </w:tcPr>
          <w:p w14:paraId="6AB684B9"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2</w:t>
            </w:r>
            <w:r w:rsidRPr="007B2B64">
              <w:rPr>
                <w:rFonts w:ascii="Times New Roman" w:eastAsia="Times New Roman" w:hAnsi="Times New Roman" w:cs="Times New Roman"/>
                <w:sz w:val="24"/>
                <w:szCs w:val="24"/>
                <w:lang w:val="uk-UA" w:eastAsia="ru-RU"/>
              </w:rPr>
              <w:t>.</w:t>
            </w:r>
          </w:p>
        </w:tc>
        <w:tc>
          <w:tcPr>
            <w:tcW w:w="3055" w:type="pct"/>
            <w:hideMark/>
          </w:tcPr>
          <w:p w14:paraId="770E9009"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747" w:type="pct"/>
            <w:tcBorders>
              <w:top w:val="single" w:sz="4" w:space="0" w:color="auto"/>
              <w:bottom w:val="single" w:sz="4" w:space="0" w:color="auto"/>
              <w:right w:val="single" w:sz="4" w:space="0" w:color="auto"/>
            </w:tcBorders>
            <w:hideMark/>
          </w:tcPr>
          <w:p w14:paraId="04B89984"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38E61453"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5C4D5B39" w14:textId="77777777" w:rsidTr="002F68BE">
        <w:trPr>
          <w:jc w:val="center"/>
        </w:trPr>
        <w:tc>
          <w:tcPr>
            <w:tcW w:w="451" w:type="pct"/>
            <w:hideMark/>
          </w:tcPr>
          <w:p w14:paraId="2AF82B8F"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3</w:t>
            </w:r>
            <w:r w:rsidRPr="007B2B64">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14:paraId="0DABC85F"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 пов’язані із веденням обліку, підготовкою та поданням звітності державним органам, гривень</w:t>
            </w:r>
          </w:p>
        </w:tc>
        <w:tc>
          <w:tcPr>
            <w:tcW w:w="747" w:type="pct"/>
            <w:tcBorders>
              <w:top w:val="single" w:sz="4" w:space="0" w:color="auto"/>
              <w:bottom w:val="single" w:sz="4" w:space="0" w:color="auto"/>
              <w:right w:val="single" w:sz="4" w:space="0" w:color="auto"/>
            </w:tcBorders>
            <w:hideMark/>
          </w:tcPr>
          <w:p w14:paraId="12329990"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3A39F3DE"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20C6E78C" w14:textId="77777777" w:rsidTr="002F68BE">
        <w:trPr>
          <w:jc w:val="center"/>
        </w:trPr>
        <w:tc>
          <w:tcPr>
            <w:tcW w:w="451" w:type="pct"/>
            <w:hideMark/>
          </w:tcPr>
          <w:p w14:paraId="1EB16FCD"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4</w:t>
            </w:r>
            <w:r w:rsidRPr="007B2B64">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14:paraId="181ADA00"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47" w:type="pct"/>
            <w:tcBorders>
              <w:top w:val="single" w:sz="4" w:space="0" w:color="auto"/>
              <w:bottom w:val="single" w:sz="4" w:space="0" w:color="auto"/>
              <w:right w:val="single" w:sz="4" w:space="0" w:color="auto"/>
            </w:tcBorders>
            <w:hideMark/>
          </w:tcPr>
          <w:p w14:paraId="5929F343"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39663332"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5274F044" w14:textId="77777777" w:rsidTr="002F68BE">
        <w:trPr>
          <w:jc w:val="center"/>
        </w:trPr>
        <w:tc>
          <w:tcPr>
            <w:tcW w:w="451" w:type="pct"/>
            <w:hideMark/>
          </w:tcPr>
          <w:p w14:paraId="09ADAC4C"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5</w:t>
            </w:r>
            <w:r w:rsidRPr="007B2B64">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14:paraId="66B78931"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color w:val="000000"/>
                <w:sz w:val="24"/>
                <w:szCs w:val="24"/>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Pr="007B2B64">
              <w:rPr>
                <w:rFonts w:ascii="Times New Roman" w:eastAsia="Times New Roman" w:hAnsi="Times New Roman" w:cs="Times New Roman"/>
                <w:sz w:val="24"/>
                <w:szCs w:val="24"/>
                <w:lang w:val="uk-UA" w:eastAsia="ru-RU"/>
              </w:rPr>
              <w:t>страхування тощо), гривень</w:t>
            </w:r>
          </w:p>
        </w:tc>
        <w:tc>
          <w:tcPr>
            <w:tcW w:w="747" w:type="pct"/>
            <w:tcBorders>
              <w:top w:val="single" w:sz="4" w:space="0" w:color="auto"/>
              <w:bottom w:val="single" w:sz="4" w:space="0" w:color="auto"/>
              <w:right w:val="single" w:sz="4" w:space="0" w:color="auto"/>
            </w:tcBorders>
            <w:hideMark/>
          </w:tcPr>
          <w:p w14:paraId="2A1715BD"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52A9AD94"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04E80B9A" w14:textId="77777777" w:rsidTr="002F68BE">
        <w:trPr>
          <w:jc w:val="center"/>
        </w:trPr>
        <w:tc>
          <w:tcPr>
            <w:tcW w:w="451" w:type="pct"/>
            <w:hideMark/>
          </w:tcPr>
          <w:p w14:paraId="6B3230F3"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6</w:t>
            </w:r>
            <w:r w:rsidRPr="007B2B64">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14:paraId="7F8CC8B8"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 на оборотні активи (матеріали, канцелярські товари тощо), гривень</w:t>
            </w:r>
          </w:p>
        </w:tc>
        <w:tc>
          <w:tcPr>
            <w:tcW w:w="747" w:type="pct"/>
            <w:tcBorders>
              <w:top w:val="single" w:sz="4" w:space="0" w:color="auto"/>
              <w:bottom w:val="single" w:sz="4" w:space="0" w:color="auto"/>
              <w:right w:val="single" w:sz="4" w:space="0" w:color="auto"/>
            </w:tcBorders>
            <w:hideMark/>
          </w:tcPr>
          <w:p w14:paraId="56FD3128"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4A539E2D"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5AEE4FB2" w14:textId="77777777" w:rsidTr="002F68BE">
        <w:trPr>
          <w:jc w:val="center"/>
        </w:trPr>
        <w:tc>
          <w:tcPr>
            <w:tcW w:w="451" w:type="pct"/>
            <w:hideMark/>
          </w:tcPr>
          <w:p w14:paraId="5511D1F6"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7</w:t>
            </w:r>
            <w:r w:rsidRPr="007B2B64">
              <w:rPr>
                <w:rFonts w:ascii="Times New Roman" w:eastAsia="Times New Roman" w:hAnsi="Times New Roman" w:cs="Times New Roman"/>
                <w:sz w:val="24"/>
                <w:szCs w:val="24"/>
                <w:lang w:val="uk-UA" w:eastAsia="ru-RU"/>
              </w:rPr>
              <w:t>.</w:t>
            </w:r>
          </w:p>
        </w:tc>
        <w:tc>
          <w:tcPr>
            <w:tcW w:w="3055" w:type="pct"/>
            <w:hideMark/>
          </w:tcPr>
          <w:p w14:paraId="27B09AFE"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r w:rsidRPr="007B2B64">
              <w:rPr>
                <w:rFonts w:ascii="Times New Roman" w:eastAsia="Times New Roman" w:hAnsi="Times New Roman" w:cs="Times New Roman"/>
                <w:sz w:val="24"/>
                <w:szCs w:val="24"/>
                <w:lang w:eastAsia="ru-RU"/>
              </w:rPr>
              <w:t>Витрати, пов’язані із наймом додаткового персоналу, гривень</w:t>
            </w:r>
          </w:p>
        </w:tc>
        <w:tc>
          <w:tcPr>
            <w:tcW w:w="747" w:type="pct"/>
            <w:tcBorders>
              <w:top w:val="single" w:sz="4" w:space="0" w:color="auto"/>
              <w:bottom w:val="single" w:sz="4" w:space="0" w:color="auto"/>
              <w:right w:val="single" w:sz="4" w:space="0" w:color="auto"/>
            </w:tcBorders>
            <w:hideMark/>
          </w:tcPr>
          <w:p w14:paraId="3D36C6D5"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14:paraId="7976BAEF"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tc>
      </w:tr>
      <w:tr w:rsidR="002F68BE" w:rsidRPr="000F7D2A" w14:paraId="01AFFEFD" w14:textId="77777777" w:rsidTr="002F68BE">
        <w:trPr>
          <w:jc w:val="center"/>
        </w:trPr>
        <w:tc>
          <w:tcPr>
            <w:tcW w:w="451" w:type="pct"/>
            <w:hideMark/>
          </w:tcPr>
          <w:p w14:paraId="037436A9"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eastAsia="ru-RU"/>
              </w:rPr>
              <w:t>8</w:t>
            </w:r>
            <w:r w:rsidRPr="007B2B64">
              <w:rPr>
                <w:rFonts w:ascii="Times New Roman" w:eastAsia="Times New Roman" w:hAnsi="Times New Roman" w:cs="Times New Roman"/>
                <w:sz w:val="24"/>
                <w:szCs w:val="24"/>
                <w:lang w:val="uk-UA" w:eastAsia="ru-RU"/>
              </w:rPr>
              <w:t>.</w:t>
            </w:r>
          </w:p>
        </w:tc>
        <w:tc>
          <w:tcPr>
            <w:tcW w:w="3055" w:type="pct"/>
            <w:hideMark/>
          </w:tcPr>
          <w:p w14:paraId="1C61A074"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Інше (</w:t>
            </w:r>
            <w:r w:rsidRPr="007B2B64">
              <w:rPr>
                <w:rFonts w:ascii="Times New Roman" w:eastAsia="Times New Roman" w:hAnsi="Times New Roman" w:cs="Times New Roman"/>
                <w:i/>
                <w:lang w:val="uk-UA" w:eastAsia="ru-RU"/>
              </w:rPr>
              <w:t>процедури отримання первинної інформації про вимоги регулювання, подання звернень та документів, підписання договорів та їх отримання)</w:t>
            </w:r>
            <w:r w:rsidRPr="007B2B64">
              <w:rPr>
                <w:rFonts w:ascii="Times New Roman" w:eastAsia="Times New Roman" w:hAnsi="Times New Roman" w:cs="Times New Roman"/>
                <w:sz w:val="24"/>
                <w:szCs w:val="24"/>
                <w:lang w:val="uk-UA" w:eastAsia="ru-RU"/>
              </w:rPr>
              <w:t>, гривень</w:t>
            </w:r>
          </w:p>
        </w:tc>
        <w:tc>
          <w:tcPr>
            <w:tcW w:w="747" w:type="pct"/>
            <w:vMerge w:val="restart"/>
            <w:tcBorders>
              <w:top w:val="single" w:sz="4" w:space="0" w:color="auto"/>
              <w:right w:val="single" w:sz="4" w:space="0" w:color="auto"/>
            </w:tcBorders>
            <w:hideMark/>
          </w:tcPr>
          <w:p w14:paraId="68553850"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40,46*</w:t>
            </w:r>
          </w:p>
        </w:tc>
        <w:tc>
          <w:tcPr>
            <w:tcW w:w="747" w:type="pct"/>
            <w:vMerge w:val="restart"/>
            <w:tcBorders>
              <w:top w:val="single" w:sz="4" w:space="0" w:color="auto"/>
              <w:right w:val="single" w:sz="4" w:space="0" w:color="auto"/>
            </w:tcBorders>
          </w:tcPr>
          <w:p w14:paraId="285E3B6B" w14:textId="77777777" w:rsidR="002F68BE" w:rsidRPr="007B2B64" w:rsidRDefault="002F68BE" w:rsidP="002F68BE">
            <w:pPr>
              <w:jc w:val="center"/>
              <w:rPr>
                <w:rFonts w:ascii="Times New Roman" w:hAnsi="Times New Roman" w:cs="Times New Roman"/>
              </w:rPr>
            </w:pPr>
            <w:r w:rsidRPr="007B2B64">
              <w:rPr>
                <w:rFonts w:ascii="Times New Roman" w:hAnsi="Times New Roman" w:cs="Times New Roman"/>
              </w:rPr>
              <w:t>0</w:t>
            </w:r>
          </w:p>
          <w:p w14:paraId="421A2FFE" w14:textId="77777777" w:rsidR="002F68BE" w:rsidRPr="007B2B64" w:rsidRDefault="002F68BE" w:rsidP="002F68BE">
            <w:pPr>
              <w:jc w:val="center"/>
              <w:rPr>
                <w:rFonts w:ascii="Times New Roman" w:hAnsi="Times New Roman" w:cs="Times New Roman"/>
              </w:rPr>
            </w:pPr>
          </w:p>
        </w:tc>
      </w:tr>
      <w:tr w:rsidR="002F68BE" w:rsidRPr="000F7D2A" w14:paraId="624E19F2" w14:textId="77777777" w:rsidTr="002F68BE">
        <w:trPr>
          <w:jc w:val="center"/>
        </w:trPr>
        <w:tc>
          <w:tcPr>
            <w:tcW w:w="451" w:type="pct"/>
            <w:tcBorders>
              <w:bottom w:val="single" w:sz="4" w:space="0" w:color="auto"/>
            </w:tcBorders>
            <w:hideMark/>
          </w:tcPr>
          <w:p w14:paraId="57D5EFF9"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9.</w:t>
            </w:r>
          </w:p>
        </w:tc>
        <w:tc>
          <w:tcPr>
            <w:tcW w:w="3055" w:type="pct"/>
            <w:tcBorders>
              <w:top w:val="single" w:sz="4" w:space="0" w:color="auto"/>
              <w:bottom w:val="single" w:sz="4" w:space="0" w:color="auto"/>
            </w:tcBorders>
            <w:hideMark/>
          </w:tcPr>
          <w:p w14:paraId="456408EA"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РАЗОМ (сума рядків: 1 + 2 + 3 + 4 + 5 + 6 + 7 + 8), гривень</w:t>
            </w:r>
          </w:p>
        </w:tc>
        <w:tc>
          <w:tcPr>
            <w:tcW w:w="747" w:type="pct"/>
            <w:vMerge/>
            <w:tcBorders>
              <w:top w:val="single" w:sz="4" w:space="0" w:color="auto"/>
              <w:bottom w:val="single" w:sz="4" w:space="0" w:color="auto"/>
              <w:right w:val="single" w:sz="4" w:space="0" w:color="auto"/>
            </w:tcBorders>
            <w:hideMark/>
          </w:tcPr>
          <w:p w14:paraId="29B6C13E" w14:textId="77777777" w:rsidR="002F68BE" w:rsidRPr="007B2B64" w:rsidRDefault="002F68BE" w:rsidP="002F68BE">
            <w:pPr>
              <w:spacing w:after="0" w:line="240" w:lineRule="auto"/>
              <w:jc w:val="both"/>
              <w:textAlignment w:val="baseline"/>
              <w:rPr>
                <w:rFonts w:ascii="Times New Roman" w:eastAsia="Times New Roman" w:hAnsi="Times New Roman" w:cs="Times New Roman"/>
                <w:sz w:val="24"/>
                <w:szCs w:val="24"/>
                <w:lang w:val="uk-UA" w:eastAsia="ru-RU"/>
              </w:rPr>
            </w:pPr>
          </w:p>
        </w:tc>
        <w:tc>
          <w:tcPr>
            <w:tcW w:w="747" w:type="pct"/>
            <w:vMerge/>
            <w:tcBorders>
              <w:bottom w:val="single" w:sz="4" w:space="0" w:color="auto"/>
              <w:right w:val="single" w:sz="4" w:space="0" w:color="auto"/>
            </w:tcBorders>
          </w:tcPr>
          <w:p w14:paraId="63201EE5" w14:textId="77777777" w:rsidR="002F68BE" w:rsidRPr="007B2B64" w:rsidRDefault="002F68BE" w:rsidP="002F68BE">
            <w:pPr>
              <w:jc w:val="center"/>
              <w:rPr>
                <w:rFonts w:ascii="Times New Roman" w:hAnsi="Times New Roman" w:cs="Times New Roman"/>
              </w:rPr>
            </w:pPr>
          </w:p>
        </w:tc>
      </w:tr>
      <w:tr w:rsidR="007B2B64" w:rsidRPr="000F7D2A" w14:paraId="771CB346" w14:textId="77777777" w:rsidTr="007B2B64">
        <w:trPr>
          <w:trHeight w:val="569"/>
          <w:jc w:val="center"/>
        </w:trPr>
        <w:tc>
          <w:tcPr>
            <w:tcW w:w="451" w:type="pct"/>
            <w:tcBorders>
              <w:top w:val="single" w:sz="4" w:space="0" w:color="auto"/>
              <w:bottom w:val="single" w:sz="4" w:space="0" w:color="auto"/>
            </w:tcBorders>
          </w:tcPr>
          <w:p w14:paraId="69464230" w14:textId="77777777" w:rsidR="007B2B64" w:rsidRPr="007B2B64" w:rsidRDefault="007B2B64"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10.</w:t>
            </w:r>
          </w:p>
        </w:tc>
        <w:tc>
          <w:tcPr>
            <w:tcW w:w="3055" w:type="pct"/>
            <w:tcBorders>
              <w:top w:val="single" w:sz="4" w:space="0" w:color="auto"/>
              <w:bottom w:val="single" w:sz="4" w:space="0" w:color="auto"/>
            </w:tcBorders>
          </w:tcPr>
          <w:p w14:paraId="47660D25" w14:textId="6797639B" w:rsidR="007B2B64" w:rsidRPr="007B2B64" w:rsidRDefault="007B2B64"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Кількість суб’єктів госп</w:t>
            </w:r>
            <w:r w:rsidRPr="007B2B64">
              <w:rPr>
                <w:rFonts w:ascii="Times New Roman" w:eastAsia="Times New Roman" w:hAnsi="Times New Roman" w:cs="Times New Roman"/>
                <w:sz w:val="24"/>
                <w:szCs w:val="24"/>
                <w:lang w:eastAsia="ru-RU"/>
              </w:rPr>
              <w:t xml:space="preserve">одарювання </w:t>
            </w:r>
            <w:r w:rsidRPr="007B2B64">
              <w:rPr>
                <w:rFonts w:ascii="Times New Roman" w:eastAsia="Times New Roman" w:hAnsi="Times New Roman" w:cs="Times New Roman"/>
                <w:sz w:val="24"/>
                <w:szCs w:val="24"/>
                <w:lang w:val="uk-UA" w:eastAsia="ru-RU"/>
              </w:rPr>
              <w:t>для</w:t>
            </w:r>
            <w:r w:rsidRPr="007B2B64">
              <w:rPr>
                <w:rFonts w:ascii="Times New Roman" w:eastAsia="Times New Roman" w:hAnsi="Times New Roman" w:cs="Times New Roman"/>
                <w:sz w:val="24"/>
                <w:szCs w:val="24"/>
                <w:lang w:eastAsia="ru-RU"/>
              </w:rPr>
              <w:t xml:space="preserve"> </w:t>
            </w:r>
            <w:r w:rsidRPr="007B2B64">
              <w:rPr>
                <w:rFonts w:ascii="Times New Roman" w:eastAsia="Times New Roman" w:hAnsi="Times New Roman" w:cs="Times New Roman"/>
                <w:sz w:val="24"/>
                <w:szCs w:val="24"/>
                <w:lang w:val="uk-UA" w:eastAsia="ru-RU"/>
              </w:rPr>
              <w:t xml:space="preserve">великого та </w:t>
            </w:r>
            <w:r w:rsidRPr="007B2B64">
              <w:rPr>
                <w:rFonts w:ascii="Times New Roman" w:eastAsia="Times New Roman" w:hAnsi="Times New Roman" w:cs="Times New Roman"/>
                <w:sz w:val="24"/>
                <w:szCs w:val="24"/>
                <w:lang w:eastAsia="ru-RU"/>
              </w:rPr>
              <w:t>середнього</w:t>
            </w:r>
            <w:r w:rsidRPr="007B2B64">
              <w:rPr>
                <w:rFonts w:ascii="Times New Roman" w:eastAsia="Times New Roman" w:hAnsi="Times New Roman" w:cs="Times New Roman"/>
                <w:sz w:val="24"/>
                <w:szCs w:val="24"/>
                <w:lang w:val="uk-UA" w:eastAsia="ru-RU"/>
              </w:rPr>
              <w:t xml:space="preserve"> </w:t>
            </w:r>
            <w:r w:rsidRPr="007B2B64">
              <w:rPr>
                <w:rFonts w:ascii="Times New Roman" w:eastAsia="Times New Roman" w:hAnsi="Times New Roman" w:cs="Times New Roman"/>
                <w:sz w:val="24"/>
                <w:szCs w:val="24"/>
                <w:lang w:eastAsia="ru-RU"/>
              </w:rPr>
              <w:t>підприємництва, на яких буде поширено регулювання, одиниць</w:t>
            </w:r>
          </w:p>
        </w:tc>
        <w:tc>
          <w:tcPr>
            <w:tcW w:w="1494" w:type="pct"/>
            <w:gridSpan w:val="2"/>
          </w:tcPr>
          <w:p w14:paraId="44AE8B24" w14:textId="1F699B5C" w:rsidR="007B2B64" w:rsidRPr="007B2B64" w:rsidRDefault="007B2B64" w:rsidP="002F68BE">
            <w:pPr>
              <w:jc w:val="center"/>
              <w:rPr>
                <w:rFonts w:ascii="Times New Roman" w:hAnsi="Times New Roman" w:cs="Times New Roman"/>
              </w:rPr>
            </w:pPr>
            <w:r w:rsidRPr="007B2B64">
              <w:rPr>
                <w:rFonts w:ascii="Times New Roman" w:eastAsia="Times New Roman" w:hAnsi="Times New Roman" w:cs="Times New Roman"/>
                <w:sz w:val="24"/>
                <w:szCs w:val="24"/>
                <w:lang w:val="uk-UA" w:eastAsia="ru-RU"/>
              </w:rPr>
              <w:t>189**</w:t>
            </w:r>
          </w:p>
        </w:tc>
      </w:tr>
      <w:tr w:rsidR="002F68BE" w:rsidRPr="000F7D2A" w14:paraId="56713ED9" w14:textId="77777777" w:rsidTr="002F68BE">
        <w:trPr>
          <w:trHeight w:val="569"/>
          <w:jc w:val="center"/>
        </w:trPr>
        <w:tc>
          <w:tcPr>
            <w:tcW w:w="451" w:type="pct"/>
            <w:tcBorders>
              <w:top w:val="single" w:sz="4" w:space="0" w:color="auto"/>
            </w:tcBorders>
          </w:tcPr>
          <w:p w14:paraId="23168469" w14:textId="77777777" w:rsidR="002F68BE" w:rsidRPr="007B2B64"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11.</w:t>
            </w:r>
          </w:p>
        </w:tc>
        <w:tc>
          <w:tcPr>
            <w:tcW w:w="3055" w:type="pct"/>
            <w:tcBorders>
              <w:top w:val="single" w:sz="4" w:space="0" w:color="auto"/>
            </w:tcBorders>
            <w:shd w:val="clear" w:color="auto" w:fill="FFFFFF"/>
          </w:tcPr>
          <w:p w14:paraId="31E26CEA" w14:textId="77777777" w:rsidR="002F68BE" w:rsidRPr="007B2B64"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color w:val="000000"/>
                <w:sz w:val="24"/>
                <w:szCs w:val="24"/>
                <w:lang w:eastAsia="ru-RU"/>
              </w:rPr>
              <w:t xml:space="preserve">Сумарні витрати суб’єктів господарювання середнього та малого підприємництва, на виконання регулювання (вартість регулювання) </w:t>
            </w:r>
            <w:r w:rsidRPr="007B2B64">
              <w:rPr>
                <w:rFonts w:ascii="Times New Roman" w:eastAsia="Times New Roman" w:hAnsi="Times New Roman" w:cs="Times New Roman"/>
                <w:color w:val="000000"/>
                <w:sz w:val="18"/>
                <w:szCs w:val="18"/>
                <w:lang w:eastAsia="ru-RU"/>
              </w:rPr>
              <w:t>(рядок 9 х рядок 10)</w:t>
            </w:r>
            <w:r w:rsidRPr="007B2B64">
              <w:rPr>
                <w:rFonts w:ascii="Times New Roman" w:eastAsia="Times New Roman" w:hAnsi="Times New Roman" w:cs="Times New Roman"/>
                <w:color w:val="000000"/>
                <w:sz w:val="24"/>
                <w:szCs w:val="24"/>
                <w:lang w:eastAsia="ru-RU"/>
              </w:rPr>
              <w:t>, гривень</w:t>
            </w:r>
          </w:p>
        </w:tc>
        <w:tc>
          <w:tcPr>
            <w:tcW w:w="747" w:type="pct"/>
            <w:shd w:val="clear" w:color="auto" w:fill="FFFFFF"/>
            <w:vAlign w:val="center"/>
          </w:tcPr>
          <w:p w14:paraId="56790C65" w14:textId="62FC6B27" w:rsidR="002F68BE" w:rsidRPr="007B2B64" w:rsidRDefault="006A0BED"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7646,94</w:t>
            </w:r>
          </w:p>
        </w:tc>
        <w:tc>
          <w:tcPr>
            <w:tcW w:w="747" w:type="pct"/>
            <w:shd w:val="clear" w:color="auto" w:fill="FFFFFF"/>
          </w:tcPr>
          <w:p w14:paraId="7CDD7227" w14:textId="77777777" w:rsidR="002F68BE" w:rsidRPr="007B2B64" w:rsidRDefault="002F68BE" w:rsidP="002F68BE">
            <w:pPr>
              <w:jc w:val="center"/>
              <w:rPr>
                <w:rFonts w:ascii="Times New Roman" w:hAnsi="Times New Roman" w:cs="Times New Roman"/>
              </w:rPr>
            </w:pPr>
          </w:p>
        </w:tc>
      </w:tr>
    </w:tbl>
    <w:p w14:paraId="5184EE43" w14:textId="14FB3026" w:rsidR="000F7D2A" w:rsidRDefault="007B2B64" w:rsidP="00C20E6F">
      <w:pPr>
        <w:tabs>
          <w:tab w:val="left" w:pos="-3686"/>
        </w:tabs>
        <w:spacing w:after="0" w:line="240" w:lineRule="auto"/>
        <w:ind w:left="567" w:right="45"/>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r w:rsidR="000F7D2A" w:rsidRPr="000F7D2A">
        <w:rPr>
          <w:rFonts w:ascii="Times New Roman" w:eastAsia="Times New Roman" w:hAnsi="Times New Roman" w:cs="Times New Roman"/>
          <w:sz w:val="20"/>
          <w:szCs w:val="20"/>
          <w:lang w:val="uk-UA" w:eastAsia="ru-RU"/>
        </w:rPr>
        <w:t xml:space="preserve">  згідно Закону України «Про </w:t>
      </w:r>
      <w:r w:rsidR="00807CD0">
        <w:rPr>
          <w:rFonts w:ascii="Times New Roman" w:eastAsia="Times New Roman" w:hAnsi="Times New Roman" w:cs="Times New Roman"/>
          <w:sz w:val="20"/>
          <w:szCs w:val="20"/>
          <w:lang w:val="uk-UA" w:eastAsia="ru-RU"/>
        </w:rPr>
        <w:t>Державний бюджет України на 2023</w:t>
      </w:r>
      <w:r w:rsidR="000F7D2A" w:rsidRPr="000F7D2A">
        <w:rPr>
          <w:rFonts w:ascii="Times New Roman" w:eastAsia="Times New Roman" w:hAnsi="Times New Roman" w:cs="Times New Roman"/>
          <w:sz w:val="20"/>
          <w:szCs w:val="20"/>
          <w:lang w:val="uk-UA" w:eastAsia="ru-RU"/>
        </w:rPr>
        <w:t xml:space="preserve"> рік» використовується мінімальний щомісячний розм</w:t>
      </w:r>
      <w:r w:rsidR="0049470C">
        <w:rPr>
          <w:rFonts w:ascii="Times New Roman" w:eastAsia="Times New Roman" w:hAnsi="Times New Roman" w:cs="Times New Roman"/>
          <w:sz w:val="20"/>
          <w:szCs w:val="20"/>
          <w:lang w:val="uk-UA" w:eastAsia="ru-RU"/>
        </w:rPr>
        <w:t>ір заробітної плати з 01.01.2023</w:t>
      </w:r>
      <w:r w:rsidR="000F7D2A" w:rsidRPr="000F7D2A">
        <w:rPr>
          <w:rFonts w:ascii="Times New Roman" w:eastAsia="Times New Roman" w:hAnsi="Times New Roman" w:cs="Times New Roman"/>
          <w:sz w:val="20"/>
          <w:szCs w:val="20"/>
          <w:lang w:val="uk-UA" w:eastAsia="ru-RU"/>
        </w:rPr>
        <w:t xml:space="preserve"> року становить </w:t>
      </w:r>
      <w:r w:rsidR="0049470C">
        <w:rPr>
          <w:rFonts w:ascii="Times New Roman" w:eastAsia="Times New Roman" w:hAnsi="Times New Roman" w:cs="Times New Roman"/>
          <w:sz w:val="20"/>
          <w:szCs w:val="20"/>
          <w:lang w:val="uk-UA" w:eastAsia="ru-RU"/>
        </w:rPr>
        <w:t>6700</w:t>
      </w:r>
      <w:r w:rsidR="000F7D2A" w:rsidRPr="000F7D2A">
        <w:rPr>
          <w:rFonts w:ascii="Times New Roman" w:eastAsia="Times New Roman" w:hAnsi="Times New Roman" w:cs="Times New Roman"/>
          <w:sz w:val="20"/>
          <w:szCs w:val="20"/>
          <w:lang w:val="uk-UA" w:eastAsia="ru-RU"/>
        </w:rPr>
        <w:t xml:space="preserve"> грн. та </w:t>
      </w:r>
      <w:r w:rsidR="0049470C">
        <w:rPr>
          <w:rFonts w:ascii="Times New Roman" w:eastAsia="Times New Roman" w:hAnsi="Times New Roman" w:cs="Times New Roman"/>
          <w:sz w:val="20"/>
          <w:szCs w:val="20"/>
          <w:lang w:val="uk-UA" w:eastAsia="ru-RU"/>
        </w:rPr>
        <w:t xml:space="preserve">40,46 </w:t>
      </w:r>
      <w:r w:rsidR="000F7D2A" w:rsidRPr="000F7D2A">
        <w:rPr>
          <w:rFonts w:ascii="Times New Roman" w:eastAsia="Times New Roman" w:hAnsi="Times New Roman" w:cs="Times New Roman"/>
          <w:sz w:val="20"/>
          <w:szCs w:val="20"/>
          <w:lang w:val="uk-UA" w:eastAsia="ru-RU"/>
        </w:rPr>
        <w:t>грн. у погодинному розмірі.</w:t>
      </w:r>
    </w:p>
    <w:p w14:paraId="4C6C2609" w14:textId="77777777" w:rsidR="007B2B64" w:rsidRPr="000F7D2A" w:rsidRDefault="007B2B64" w:rsidP="00C20E6F">
      <w:pPr>
        <w:tabs>
          <w:tab w:val="left" w:pos="-3686"/>
        </w:tabs>
        <w:spacing w:after="0" w:line="240" w:lineRule="auto"/>
        <w:ind w:left="567" w:right="45"/>
        <w:jc w:val="both"/>
        <w:rPr>
          <w:rFonts w:ascii="Times New Roman" w:eastAsia="Times New Roman" w:hAnsi="Times New Roman" w:cs="Times New Roman"/>
          <w:sz w:val="20"/>
          <w:szCs w:val="20"/>
          <w:lang w:val="uk-UA" w:eastAsia="ru-RU"/>
        </w:rPr>
      </w:pPr>
    </w:p>
    <w:p w14:paraId="73B55B9A" w14:textId="238E327A" w:rsidR="000F7D2A" w:rsidRPr="007B2B64" w:rsidRDefault="007B2B64" w:rsidP="007B2B64">
      <w:pPr>
        <w:spacing w:after="0" w:line="240" w:lineRule="auto"/>
        <w:ind w:left="567"/>
        <w:jc w:val="both"/>
        <w:textAlignment w:val="baseline"/>
        <w:rPr>
          <w:rFonts w:ascii="Times New Roman" w:eastAsia="Times New Roman" w:hAnsi="Times New Roman" w:cs="Times New Roman"/>
          <w:sz w:val="18"/>
          <w:szCs w:val="18"/>
          <w:lang w:val="uk-UA" w:eastAsia="ru-RU"/>
        </w:rPr>
      </w:pPr>
      <w:r w:rsidRPr="007B2B6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Pr="007B2B64">
        <w:rPr>
          <w:rFonts w:ascii="Times New Roman" w:eastAsia="Times New Roman" w:hAnsi="Times New Roman" w:cs="Times New Roman"/>
          <w:sz w:val="24"/>
          <w:szCs w:val="24"/>
          <w:lang w:val="uk-UA" w:eastAsia="ru-RU"/>
        </w:rPr>
        <w:t xml:space="preserve"> </w:t>
      </w:r>
      <w:bookmarkStart w:id="0" w:name="_Hlk148611572"/>
      <w:r w:rsidRPr="007B2B64">
        <w:rPr>
          <w:rFonts w:ascii="Times New Roman" w:eastAsia="Times New Roman" w:hAnsi="Times New Roman" w:cs="Times New Roman"/>
          <w:sz w:val="18"/>
          <w:szCs w:val="18"/>
          <w:lang w:val="uk-UA" w:eastAsia="ru-RU"/>
        </w:rPr>
        <w:t xml:space="preserve">Дія регуляторного акту поширюється на суб’єктів </w:t>
      </w:r>
      <w:r>
        <w:rPr>
          <w:rFonts w:ascii="Times New Roman" w:eastAsia="Times New Roman" w:hAnsi="Times New Roman" w:cs="Times New Roman"/>
          <w:sz w:val="18"/>
          <w:szCs w:val="18"/>
          <w:lang w:val="uk-UA" w:eastAsia="ru-RU"/>
        </w:rPr>
        <w:t xml:space="preserve">великого та </w:t>
      </w:r>
      <w:r w:rsidRPr="007B2B64">
        <w:rPr>
          <w:rFonts w:ascii="Times New Roman" w:eastAsia="Times New Roman" w:hAnsi="Times New Roman" w:cs="Times New Roman"/>
          <w:sz w:val="18"/>
          <w:szCs w:val="18"/>
          <w:lang w:val="uk-UA" w:eastAsia="ru-RU"/>
        </w:rPr>
        <w:t>середнього підприємництва м.Черкаси</w:t>
      </w:r>
      <w:r w:rsidR="0091754E">
        <w:rPr>
          <w:rFonts w:ascii="Times New Roman" w:eastAsia="Times New Roman" w:hAnsi="Times New Roman" w:cs="Times New Roman"/>
          <w:sz w:val="18"/>
          <w:szCs w:val="18"/>
          <w:lang w:val="uk-UA" w:eastAsia="ru-RU"/>
        </w:rPr>
        <w:t>, але кількість</w:t>
      </w:r>
      <w:r w:rsidR="009162C7">
        <w:rPr>
          <w:rFonts w:ascii="Times New Roman" w:eastAsia="Times New Roman" w:hAnsi="Times New Roman" w:cs="Times New Roman"/>
          <w:sz w:val="18"/>
          <w:szCs w:val="18"/>
          <w:lang w:val="uk-UA" w:eastAsia="ru-RU"/>
        </w:rPr>
        <w:t xml:space="preserve"> </w:t>
      </w:r>
      <w:r w:rsidR="0091754E">
        <w:rPr>
          <w:rFonts w:ascii="Times New Roman" w:eastAsia="Times New Roman" w:hAnsi="Times New Roman" w:cs="Times New Roman"/>
          <w:sz w:val="18"/>
          <w:szCs w:val="18"/>
          <w:lang w:val="uk-UA" w:eastAsia="ru-RU"/>
        </w:rPr>
        <w:t xml:space="preserve"> СПД та о</w:t>
      </w:r>
      <w:r w:rsidR="0091754E" w:rsidRPr="007B2B64">
        <w:rPr>
          <w:rFonts w:ascii="Times New Roman" w:eastAsia="Times New Roman" w:hAnsi="Times New Roman" w:cs="Times New Roman"/>
          <w:sz w:val="18"/>
          <w:szCs w:val="18"/>
          <w:lang w:val="uk-UA" w:eastAsia="ru-RU"/>
        </w:rPr>
        <w:t xml:space="preserve">цінка витрат процедур </w:t>
      </w:r>
      <w:r w:rsidR="0091754E">
        <w:rPr>
          <w:rFonts w:ascii="Times New Roman" w:eastAsia="Times New Roman" w:hAnsi="Times New Roman" w:cs="Times New Roman"/>
          <w:sz w:val="18"/>
          <w:szCs w:val="18"/>
          <w:lang w:val="uk-UA" w:eastAsia="ru-RU"/>
        </w:rPr>
        <w:t xml:space="preserve"> не є о</w:t>
      </w:r>
      <w:r w:rsidRPr="007B2B64">
        <w:rPr>
          <w:rFonts w:ascii="Times New Roman" w:eastAsia="Times New Roman" w:hAnsi="Times New Roman" w:cs="Times New Roman"/>
          <w:sz w:val="18"/>
          <w:szCs w:val="18"/>
          <w:lang w:val="uk-UA" w:eastAsia="ru-RU"/>
        </w:rPr>
        <w:t>б’єктивн</w:t>
      </w:r>
      <w:r w:rsidR="0091754E">
        <w:rPr>
          <w:rFonts w:ascii="Times New Roman" w:eastAsia="Times New Roman" w:hAnsi="Times New Roman" w:cs="Times New Roman"/>
          <w:sz w:val="18"/>
          <w:szCs w:val="18"/>
          <w:lang w:val="uk-UA" w:eastAsia="ru-RU"/>
        </w:rPr>
        <w:t>ими, оскільки</w:t>
      </w:r>
      <w:r w:rsidRPr="007B2B64">
        <w:rPr>
          <w:rFonts w:ascii="Times New Roman" w:eastAsia="Times New Roman" w:hAnsi="Times New Roman" w:cs="Times New Roman"/>
          <w:sz w:val="18"/>
          <w:szCs w:val="18"/>
          <w:lang w:val="uk-UA" w:eastAsia="ru-RU"/>
        </w:rPr>
        <w:t xml:space="preserve"> </w:t>
      </w:r>
      <w:r w:rsidR="0091754E">
        <w:rPr>
          <w:rFonts w:ascii="Times New Roman" w:eastAsia="Times New Roman" w:hAnsi="Times New Roman" w:cs="Times New Roman"/>
          <w:sz w:val="18"/>
          <w:szCs w:val="18"/>
          <w:lang w:val="uk-UA" w:eastAsia="ru-RU"/>
        </w:rPr>
        <w:t>не відомо кількість СПД державної та комунальної форми власності,  не можливо визначити кількість СПД, що можуть постраждати внаслідок воєнних дій</w:t>
      </w:r>
      <w:r w:rsidR="009162C7">
        <w:rPr>
          <w:rFonts w:ascii="Times New Roman" w:eastAsia="Times New Roman" w:hAnsi="Times New Roman" w:cs="Times New Roman"/>
          <w:sz w:val="18"/>
          <w:szCs w:val="18"/>
          <w:lang w:val="uk-UA" w:eastAsia="ru-RU"/>
        </w:rPr>
        <w:t>,</w:t>
      </w:r>
      <w:r w:rsidRPr="007B2B64">
        <w:rPr>
          <w:rFonts w:ascii="Times New Roman" w:eastAsia="Times New Roman" w:hAnsi="Times New Roman" w:cs="Times New Roman"/>
          <w:sz w:val="18"/>
          <w:szCs w:val="18"/>
          <w:lang w:val="uk-UA" w:eastAsia="ru-RU"/>
        </w:rPr>
        <w:t xml:space="preserve"> </w:t>
      </w:r>
      <w:r w:rsidR="0091754E">
        <w:rPr>
          <w:rFonts w:ascii="Times New Roman" w:eastAsia="Times New Roman" w:hAnsi="Times New Roman" w:cs="Times New Roman"/>
          <w:sz w:val="18"/>
          <w:szCs w:val="18"/>
          <w:lang w:val="uk-UA" w:eastAsia="ru-RU"/>
        </w:rPr>
        <w:t>т</w:t>
      </w:r>
      <w:r w:rsidR="009162C7">
        <w:rPr>
          <w:rFonts w:ascii="Times New Roman" w:eastAsia="Times New Roman" w:hAnsi="Times New Roman" w:cs="Times New Roman"/>
          <w:sz w:val="18"/>
          <w:szCs w:val="18"/>
          <w:lang w:val="uk-UA" w:eastAsia="ru-RU"/>
        </w:rPr>
        <w:t>а</w:t>
      </w:r>
      <w:r w:rsidRPr="007B2B64">
        <w:rPr>
          <w:rFonts w:ascii="Times New Roman" w:eastAsia="Times New Roman" w:hAnsi="Times New Roman" w:cs="Times New Roman"/>
          <w:sz w:val="18"/>
          <w:szCs w:val="18"/>
          <w:lang w:val="uk-UA" w:eastAsia="ru-RU"/>
        </w:rPr>
        <w:t xml:space="preserve"> звернуться протягом року</w:t>
      </w:r>
      <w:r w:rsidR="009162C7">
        <w:rPr>
          <w:rFonts w:ascii="Times New Roman" w:eastAsia="Times New Roman" w:hAnsi="Times New Roman" w:cs="Times New Roman"/>
          <w:sz w:val="18"/>
          <w:szCs w:val="18"/>
          <w:lang w:val="uk-UA" w:eastAsia="ru-RU"/>
        </w:rPr>
        <w:t xml:space="preserve"> за фінансовою допомогою</w:t>
      </w:r>
      <w:r w:rsidRPr="007B2B64">
        <w:rPr>
          <w:rFonts w:ascii="Times New Roman" w:eastAsia="Times New Roman" w:hAnsi="Times New Roman" w:cs="Times New Roman"/>
          <w:sz w:val="18"/>
          <w:szCs w:val="18"/>
          <w:lang w:val="uk-UA" w:eastAsia="ru-RU"/>
        </w:rPr>
        <w:t xml:space="preserve">, а також </w:t>
      </w:r>
      <w:r w:rsidR="009162C7">
        <w:rPr>
          <w:rFonts w:ascii="Times New Roman" w:eastAsia="Times New Roman" w:hAnsi="Times New Roman" w:cs="Times New Roman"/>
          <w:sz w:val="18"/>
          <w:szCs w:val="18"/>
          <w:lang w:val="uk-UA" w:eastAsia="ru-RU"/>
        </w:rPr>
        <w:t xml:space="preserve">така кількість СПД </w:t>
      </w:r>
      <w:r w:rsidRPr="007B2B64">
        <w:rPr>
          <w:rFonts w:ascii="Times New Roman" w:eastAsia="Times New Roman" w:hAnsi="Times New Roman" w:cs="Times New Roman"/>
          <w:sz w:val="18"/>
          <w:szCs w:val="18"/>
          <w:lang w:val="uk-UA" w:eastAsia="ru-RU"/>
        </w:rPr>
        <w:t>обмежена фінансовими ресурсами по зазначеному напрямку, що передбачаються у бюджетному році.</w:t>
      </w:r>
    </w:p>
    <w:p w14:paraId="0F8805EE" w14:textId="77777777" w:rsidR="000F7D2A" w:rsidRPr="000F7D2A" w:rsidRDefault="000F7D2A" w:rsidP="007B2B6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uk-UA" w:eastAsia="ru-RU"/>
        </w:rPr>
      </w:pPr>
      <w:bookmarkStart w:id="1" w:name="n178"/>
      <w:bookmarkEnd w:id="0"/>
      <w:bookmarkEnd w:id="1"/>
    </w:p>
    <w:p w14:paraId="70582CFC" w14:textId="77777777" w:rsidR="0078364E" w:rsidRPr="007B2B64"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01C2C23A" w14:textId="77777777" w:rsidR="0078364E" w:rsidRPr="007B2B64"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7CDF680B" w14:textId="77777777" w:rsidR="0078364E" w:rsidRPr="007B2B64"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21A755EC" w14:textId="77777777" w:rsidR="000F7D2A" w:rsidRPr="000F7D2A" w:rsidRDefault="000F7D2A"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0F7D2A">
        <w:rPr>
          <w:rFonts w:ascii="Times New Roman" w:eastAsia="Times New Roman" w:hAnsi="Times New Roman" w:cs="Times New Roman"/>
          <w:b/>
          <w:bCs/>
          <w:color w:val="000000"/>
          <w:sz w:val="24"/>
          <w:szCs w:val="24"/>
          <w:bdr w:val="none" w:sz="0" w:space="0" w:color="auto" w:frame="1"/>
          <w:lang w:eastAsia="ru-RU"/>
        </w:rPr>
        <w:t>ТЕСТ </w:t>
      </w:r>
      <w:r w:rsidRPr="000F7D2A">
        <w:rPr>
          <w:rFonts w:ascii="Times New Roman" w:eastAsia="Times New Roman" w:hAnsi="Times New Roman" w:cs="Times New Roman"/>
          <w:color w:val="000000"/>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малого</w:t>
      </w:r>
      <w:r w:rsidRPr="000F7D2A">
        <w:rPr>
          <w:rFonts w:ascii="Times New Roman" w:eastAsia="Times New Roman" w:hAnsi="Times New Roman" w:cs="Times New Roman"/>
          <w:b/>
          <w:bCs/>
          <w:color w:val="000000"/>
          <w:sz w:val="24"/>
          <w:szCs w:val="24"/>
          <w:bdr w:val="none" w:sz="0" w:space="0" w:color="auto" w:frame="1"/>
          <w:lang w:val="uk-UA" w:eastAsia="ru-RU"/>
        </w:rPr>
        <w:t xml:space="preserve"> підприємництва</w:t>
      </w:r>
      <w:r w:rsidRPr="000F7D2A">
        <w:rPr>
          <w:rFonts w:ascii="Times New Roman" w:eastAsia="Times New Roman" w:hAnsi="Times New Roman" w:cs="Times New Roman"/>
          <w:b/>
          <w:bCs/>
          <w:color w:val="000000"/>
          <w:sz w:val="24"/>
          <w:szCs w:val="24"/>
          <w:bdr w:val="none" w:sz="0" w:space="0" w:color="auto" w:frame="1"/>
          <w:lang w:eastAsia="ru-RU"/>
        </w:rPr>
        <w:t xml:space="preserve"> (М-Тест)</w:t>
      </w:r>
    </w:p>
    <w:p w14:paraId="2B98162D" w14:textId="77777777" w:rsidR="000F7D2A" w:rsidRPr="000F7D2A" w:rsidRDefault="000F7D2A" w:rsidP="000F7D2A">
      <w:pPr>
        <w:shd w:val="clear" w:color="auto" w:fill="FFFFFF"/>
        <w:spacing w:after="0" w:line="240" w:lineRule="auto"/>
        <w:ind w:left="1215"/>
        <w:jc w:val="both"/>
        <w:textAlignment w:val="baseline"/>
        <w:rPr>
          <w:rFonts w:ascii="Times New Roman" w:eastAsia="Times New Roman" w:hAnsi="Times New Roman" w:cs="Times New Roman"/>
          <w:color w:val="000000"/>
          <w:sz w:val="24"/>
          <w:szCs w:val="24"/>
          <w:lang w:val="uk-UA" w:eastAsia="ru-RU"/>
        </w:rPr>
      </w:pPr>
      <w:bookmarkStart w:id="2" w:name="n200"/>
      <w:bookmarkEnd w:id="2"/>
    </w:p>
    <w:p w14:paraId="04979537" w14:textId="77777777" w:rsidR="000F7D2A" w:rsidRPr="000F7D2A" w:rsidRDefault="000F7D2A" w:rsidP="00C20E6F">
      <w:pPr>
        <w:shd w:val="clear" w:color="auto" w:fill="FFFFFF"/>
        <w:spacing w:after="0" w:line="240" w:lineRule="auto"/>
        <w:ind w:left="567"/>
        <w:jc w:val="both"/>
        <w:textAlignment w:val="baseline"/>
        <w:rPr>
          <w:rFonts w:ascii="Times New Roman" w:eastAsia="Times New Roman" w:hAnsi="Times New Roman" w:cs="Times New Roman"/>
          <w:b/>
          <w:i/>
          <w:color w:val="000000"/>
          <w:sz w:val="24"/>
          <w:szCs w:val="24"/>
          <w:lang w:val="uk-UA" w:eastAsia="ru-RU"/>
        </w:rPr>
      </w:pPr>
      <w:r w:rsidRPr="000F7D2A">
        <w:rPr>
          <w:rFonts w:ascii="Times New Roman" w:eastAsia="Times New Roman" w:hAnsi="Times New Roman" w:cs="Times New Roman"/>
          <w:color w:val="000000"/>
          <w:sz w:val="24"/>
          <w:szCs w:val="24"/>
          <w:lang w:val="uk-UA" w:eastAsia="ru-RU"/>
        </w:rPr>
        <w:tab/>
      </w:r>
      <w:r w:rsidRPr="000F7D2A">
        <w:rPr>
          <w:rFonts w:ascii="Times New Roman" w:eastAsia="Times New Roman" w:hAnsi="Times New Roman" w:cs="Times New Roman"/>
          <w:b/>
          <w:i/>
          <w:color w:val="000000"/>
          <w:sz w:val="24"/>
          <w:szCs w:val="24"/>
          <w:lang w:val="uk-UA" w:eastAsia="ru-RU"/>
        </w:rPr>
        <w:t>1.Консультації</w:t>
      </w:r>
      <w:r w:rsidRPr="000F7D2A">
        <w:rPr>
          <w:rFonts w:ascii="Times New Roman" w:eastAsia="Times New Roman" w:hAnsi="Times New Roman" w:cs="Times New Roman"/>
          <w:b/>
          <w:i/>
          <w:color w:val="000000"/>
          <w:sz w:val="24"/>
          <w:szCs w:val="24"/>
          <w:lang w:eastAsia="ru-RU"/>
        </w:rPr>
        <w:t xml:space="preserve"> з</w:t>
      </w:r>
      <w:r w:rsidRPr="000F7D2A">
        <w:rPr>
          <w:rFonts w:ascii="Times New Roman" w:eastAsia="Times New Roman" w:hAnsi="Times New Roman" w:cs="Times New Roman"/>
          <w:b/>
          <w:i/>
          <w:color w:val="000000"/>
          <w:sz w:val="24"/>
          <w:szCs w:val="24"/>
          <w:lang w:val="uk-UA" w:eastAsia="ru-RU"/>
        </w:rPr>
        <w:t xml:space="preserve"> представниками мікро</w:t>
      </w:r>
      <w:r w:rsidRPr="000F7D2A">
        <w:rPr>
          <w:rFonts w:ascii="Times New Roman" w:eastAsia="Times New Roman" w:hAnsi="Times New Roman" w:cs="Times New Roman"/>
          <w:b/>
          <w:i/>
          <w:color w:val="000000"/>
          <w:sz w:val="24"/>
          <w:szCs w:val="24"/>
          <w:lang w:eastAsia="ru-RU"/>
        </w:rPr>
        <w:t>- та малого</w:t>
      </w:r>
      <w:r w:rsidRPr="000F7D2A">
        <w:rPr>
          <w:rFonts w:ascii="Times New Roman" w:eastAsia="Times New Roman" w:hAnsi="Times New Roman" w:cs="Times New Roman"/>
          <w:b/>
          <w:i/>
          <w:color w:val="000000"/>
          <w:sz w:val="24"/>
          <w:szCs w:val="24"/>
          <w:lang w:val="uk-UA" w:eastAsia="ru-RU"/>
        </w:rPr>
        <w:t xml:space="preserve"> підприємництва щодо оцінки впливу регулювання.</w:t>
      </w:r>
    </w:p>
    <w:p w14:paraId="464422CA" w14:textId="1497DD31" w:rsidR="000F7D2A" w:rsidRPr="000F7D2A"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color w:val="000000"/>
          <w:sz w:val="24"/>
          <w:szCs w:val="24"/>
          <w:lang w:val="uk-UA" w:eastAsia="ru-RU"/>
        </w:rPr>
      </w:pPr>
      <w:bookmarkStart w:id="3" w:name="n201"/>
      <w:bookmarkEnd w:id="3"/>
      <w:r w:rsidRPr="000F7D2A">
        <w:rPr>
          <w:rFonts w:ascii="Times New Roman" w:eastAsia="Times New Roman" w:hAnsi="Times New Roman" w:cs="Times New Roman"/>
          <w:color w:val="000000"/>
          <w:sz w:val="24"/>
          <w:szCs w:val="24"/>
          <w:lang w:val="uk-UA" w:eastAsia="ru-RU"/>
        </w:rPr>
        <w:t>Консультації щодо визначення впливу запропонованого регулювання</w:t>
      </w:r>
      <w:r w:rsidRPr="000F7D2A">
        <w:rPr>
          <w:rFonts w:ascii="Times New Roman" w:eastAsia="Times New Roman" w:hAnsi="Times New Roman" w:cs="Times New Roman"/>
          <w:color w:val="000000"/>
          <w:sz w:val="24"/>
          <w:szCs w:val="24"/>
          <w:lang w:eastAsia="ru-RU"/>
        </w:rPr>
        <w:t xml:space="preserve"> на</w:t>
      </w:r>
      <w:r w:rsidRPr="000F7D2A">
        <w:rPr>
          <w:rFonts w:ascii="Times New Roman" w:eastAsia="Times New Roman" w:hAnsi="Times New Roman" w:cs="Times New Roman"/>
          <w:color w:val="000000"/>
          <w:sz w:val="24"/>
          <w:szCs w:val="24"/>
          <w:lang w:val="uk-UA" w:eastAsia="ru-RU"/>
        </w:rPr>
        <w:t xml:space="preserve"> суб’єктів</w:t>
      </w:r>
      <w:r w:rsidRPr="000F7D2A">
        <w:rPr>
          <w:rFonts w:ascii="Times New Roman" w:eastAsia="Times New Roman" w:hAnsi="Times New Roman" w:cs="Times New Roman"/>
          <w:color w:val="000000"/>
          <w:sz w:val="24"/>
          <w:szCs w:val="24"/>
          <w:lang w:eastAsia="ru-RU"/>
        </w:rPr>
        <w:t xml:space="preserve"> малого</w:t>
      </w:r>
      <w:r w:rsidRPr="000F7D2A">
        <w:rPr>
          <w:rFonts w:ascii="Times New Roman" w:eastAsia="Times New Roman" w:hAnsi="Times New Roman" w:cs="Times New Roman"/>
          <w:color w:val="000000"/>
          <w:sz w:val="24"/>
          <w:szCs w:val="24"/>
          <w:lang w:val="uk-UA" w:eastAsia="ru-RU"/>
        </w:rPr>
        <w:t xml:space="preserve"> підприємництва</w:t>
      </w:r>
      <w:r w:rsidRPr="000F7D2A">
        <w:rPr>
          <w:rFonts w:ascii="Times New Roman" w:eastAsia="Times New Roman" w:hAnsi="Times New Roman" w:cs="Times New Roman"/>
          <w:color w:val="000000"/>
          <w:sz w:val="24"/>
          <w:szCs w:val="24"/>
          <w:lang w:eastAsia="ru-RU"/>
        </w:rPr>
        <w:t xml:space="preserve"> та</w:t>
      </w:r>
      <w:r w:rsidRPr="000F7D2A">
        <w:rPr>
          <w:rFonts w:ascii="Times New Roman" w:eastAsia="Times New Roman" w:hAnsi="Times New Roman" w:cs="Times New Roman"/>
          <w:color w:val="000000"/>
          <w:sz w:val="24"/>
          <w:szCs w:val="24"/>
          <w:lang w:val="uk-UA" w:eastAsia="ru-RU"/>
        </w:rPr>
        <w:t xml:space="preserve"> визначення</w:t>
      </w:r>
      <w:r w:rsidRPr="000F7D2A">
        <w:rPr>
          <w:rFonts w:ascii="Times New Roman" w:eastAsia="Times New Roman" w:hAnsi="Times New Roman" w:cs="Times New Roman"/>
          <w:color w:val="000000"/>
          <w:sz w:val="24"/>
          <w:szCs w:val="24"/>
          <w:lang w:eastAsia="ru-RU"/>
        </w:rPr>
        <w:t xml:space="preserve"> детального</w:t>
      </w:r>
      <w:r w:rsidRPr="000F7D2A">
        <w:rPr>
          <w:rFonts w:ascii="Times New Roman" w:eastAsia="Times New Roman" w:hAnsi="Times New Roman" w:cs="Times New Roman"/>
          <w:color w:val="000000"/>
          <w:sz w:val="24"/>
          <w:szCs w:val="24"/>
          <w:lang w:val="uk-UA" w:eastAsia="ru-RU"/>
        </w:rPr>
        <w:t xml:space="preserve"> переліку</w:t>
      </w:r>
      <w:r w:rsidRPr="000F7D2A">
        <w:rPr>
          <w:rFonts w:ascii="Times New Roman" w:eastAsia="Times New Roman" w:hAnsi="Times New Roman" w:cs="Times New Roman"/>
          <w:color w:val="000000"/>
          <w:sz w:val="24"/>
          <w:szCs w:val="24"/>
          <w:lang w:eastAsia="ru-RU"/>
        </w:rPr>
        <w:t xml:space="preserve"> процедур,</w:t>
      </w:r>
      <w:r w:rsidRPr="000F7D2A">
        <w:rPr>
          <w:rFonts w:ascii="Times New Roman" w:eastAsia="Times New Roman" w:hAnsi="Times New Roman" w:cs="Times New Roman"/>
          <w:color w:val="000000"/>
          <w:sz w:val="24"/>
          <w:szCs w:val="24"/>
          <w:lang w:val="uk-UA" w:eastAsia="ru-RU"/>
        </w:rPr>
        <w:t xml:space="preserve"> виконання яких необхідно</w:t>
      </w:r>
      <w:r w:rsidRPr="000F7D2A">
        <w:rPr>
          <w:rFonts w:ascii="Times New Roman" w:eastAsia="Times New Roman" w:hAnsi="Times New Roman" w:cs="Times New Roman"/>
          <w:color w:val="000000"/>
          <w:sz w:val="24"/>
          <w:szCs w:val="24"/>
          <w:lang w:eastAsia="ru-RU"/>
        </w:rPr>
        <w:t xml:space="preserve"> для</w:t>
      </w:r>
      <w:r w:rsidRPr="000F7D2A">
        <w:rPr>
          <w:rFonts w:ascii="Times New Roman" w:eastAsia="Times New Roman" w:hAnsi="Times New Roman" w:cs="Times New Roman"/>
          <w:color w:val="000000"/>
          <w:sz w:val="24"/>
          <w:szCs w:val="24"/>
          <w:lang w:val="uk-UA" w:eastAsia="ru-RU"/>
        </w:rPr>
        <w:t xml:space="preserve"> здійснення регулювання</w:t>
      </w:r>
      <w:r w:rsidRPr="000F7D2A">
        <w:rPr>
          <w:rFonts w:ascii="Times New Roman" w:eastAsia="Times New Roman" w:hAnsi="Times New Roman" w:cs="Times New Roman"/>
          <w:color w:val="000000"/>
          <w:sz w:val="24"/>
          <w:szCs w:val="24"/>
          <w:lang w:eastAsia="ru-RU"/>
        </w:rPr>
        <w:t>, проведено</w:t>
      </w:r>
      <w:r w:rsidRPr="000F7D2A">
        <w:rPr>
          <w:rFonts w:ascii="Times New Roman" w:eastAsia="Times New Roman" w:hAnsi="Times New Roman" w:cs="Times New Roman"/>
          <w:color w:val="000000"/>
          <w:sz w:val="24"/>
          <w:szCs w:val="24"/>
          <w:lang w:val="uk-UA" w:eastAsia="ru-RU"/>
        </w:rPr>
        <w:t xml:space="preserve"> розробником</w:t>
      </w:r>
      <w:r w:rsidRPr="000F7D2A">
        <w:rPr>
          <w:rFonts w:ascii="Times New Roman" w:eastAsia="Times New Roman" w:hAnsi="Times New Roman" w:cs="Times New Roman"/>
          <w:color w:val="000000"/>
          <w:sz w:val="24"/>
          <w:szCs w:val="24"/>
          <w:lang w:eastAsia="ru-RU"/>
        </w:rPr>
        <w:t xml:space="preserve"> у</w:t>
      </w:r>
      <w:r w:rsidRPr="000F7D2A">
        <w:rPr>
          <w:rFonts w:ascii="Times New Roman" w:eastAsia="Times New Roman" w:hAnsi="Times New Roman" w:cs="Times New Roman"/>
          <w:color w:val="000000"/>
          <w:sz w:val="24"/>
          <w:szCs w:val="24"/>
          <w:lang w:val="uk-UA" w:eastAsia="ru-RU"/>
        </w:rPr>
        <w:t xml:space="preserve"> період</w:t>
      </w:r>
      <w:r w:rsidRPr="000F7D2A">
        <w:rPr>
          <w:rFonts w:ascii="Times New Roman" w:eastAsia="Times New Roman" w:hAnsi="Times New Roman" w:cs="Times New Roman"/>
          <w:color w:val="000000"/>
          <w:sz w:val="24"/>
          <w:szCs w:val="24"/>
          <w:lang w:eastAsia="ru-RU"/>
        </w:rPr>
        <w:t xml:space="preserve"> </w:t>
      </w:r>
      <w:r w:rsidR="005D2043">
        <w:rPr>
          <w:rFonts w:ascii="Times New Roman" w:eastAsia="Times New Roman" w:hAnsi="Times New Roman" w:cs="Times New Roman"/>
          <w:color w:val="000000"/>
          <w:sz w:val="24"/>
          <w:szCs w:val="24"/>
          <w:lang w:val="uk-UA" w:eastAsia="ru-RU"/>
        </w:rPr>
        <w:t>в</w:t>
      </w:r>
      <w:r w:rsidR="005D2043" w:rsidRPr="005D2043">
        <w:rPr>
          <w:rFonts w:ascii="Times New Roman" w:eastAsia="Times New Roman" w:hAnsi="Times New Roman" w:cs="Times New Roman"/>
          <w:color w:val="000000"/>
          <w:sz w:val="24"/>
          <w:szCs w:val="24"/>
          <w:lang w:eastAsia="ru-RU"/>
        </w:rPr>
        <w:t>ересень-жовтень</w:t>
      </w:r>
      <w:r w:rsidR="005D2043" w:rsidRPr="005D2043">
        <w:rPr>
          <w:rFonts w:ascii="Times New Roman" w:eastAsia="Times New Roman" w:hAnsi="Times New Roman" w:cs="Times New Roman"/>
          <w:color w:val="000000"/>
          <w:sz w:val="24"/>
          <w:szCs w:val="24"/>
          <w:lang w:eastAsia="ru-RU"/>
        </w:rPr>
        <w:t xml:space="preserve"> </w:t>
      </w:r>
      <w:r w:rsidRPr="000F7D2A">
        <w:rPr>
          <w:rFonts w:ascii="Times New Roman" w:eastAsia="Times New Roman" w:hAnsi="Times New Roman" w:cs="Times New Roman"/>
          <w:color w:val="000000"/>
          <w:sz w:val="24"/>
          <w:szCs w:val="24"/>
          <w:lang w:val="uk-UA" w:eastAsia="ru-RU"/>
        </w:rPr>
        <w:t>202</w:t>
      </w:r>
      <w:r w:rsidR="0051205D">
        <w:rPr>
          <w:rFonts w:ascii="Times New Roman" w:eastAsia="Times New Roman" w:hAnsi="Times New Roman" w:cs="Times New Roman"/>
          <w:color w:val="000000"/>
          <w:sz w:val="24"/>
          <w:szCs w:val="24"/>
          <w:lang w:val="uk-UA" w:eastAsia="ru-RU"/>
        </w:rPr>
        <w:t>3</w:t>
      </w:r>
      <w:r w:rsidRPr="000F7D2A">
        <w:rPr>
          <w:rFonts w:ascii="Times New Roman" w:eastAsia="Times New Roman" w:hAnsi="Times New Roman" w:cs="Times New Roman"/>
          <w:color w:val="000000"/>
          <w:sz w:val="24"/>
          <w:szCs w:val="24"/>
          <w:lang w:val="uk-UA" w:eastAsia="ru-RU"/>
        </w:rPr>
        <w:t xml:space="preserve"> року</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1134"/>
        <w:gridCol w:w="3685"/>
      </w:tblGrid>
      <w:tr w:rsidR="000F7D2A" w:rsidRPr="000F7D2A" w14:paraId="4F89F0ED" w14:textId="77777777" w:rsidTr="000A14F6">
        <w:tc>
          <w:tcPr>
            <w:tcW w:w="709" w:type="dxa"/>
          </w:tcPr>
          <w:p w14:paraId="3EF787FC" w14:textId="0DA03A46" w:rsidR="000F7D2A" w:rsidRPr="005D2043" w:rsidRDefault="000F7D2A" w:rsidP="000A14F6">
            <w:pPr>
              <w:spacing w:after="0" w:line="240" w:lineRule="auto"/>
              <w:ind w:left="-108" w:right="-106"/>
              <w:jc w:val="both"/>
              <w:rPr>
                <w:rFonts w:ascii="Times New Roman" w:eastAsia="Times New Roman" w:hAnsi="Times New Roman" w:cs="Times New Roman"/>
                <w:color w:val="000000"/>
                <w:lang w:eastAsia="uk-UA"/>
              </w:rPr>
            </w:pPr>
            <w:r w:rsidRPr="005D2043">
              <w:rPr>
                <w:rFonts w:ascii="Times New Roman" w:eastAsia="Times New Roman" w:hAnsi="Times New Roman" w:cs="Times New Roman"/>
                <w:color w:val="000000"/>
                <w:lang w:eastAsia="uk-UA"/>
              </w:rPr>
              <w:t>Поряд</w:t>
            </w:r>
            <w:r w:rsidR="000A14F6">
              <w:rPr>
                <w:rFonts w:ascii="Times New Roman" w:eastAsia="Times New Roman" w:hAnsi="Times New Roman" w:cs="Times New Roman"/>
                <w:color w:val="000000"/>
                <w:lang w:val="uk-UA" w:eastAsia="uk-UA"/>
              </w:rPr>
              <w:t>-</w:t>
            </w:r>
            <w:r w:rsidRPr="005D2043">
              <w:rPr>
                <w:rFonts w:ascii="Times New Roman" w:eastAsia="Times New Roman" w:hAnsi="Times New Roman" w:cs="Times New Roman"/>
                <w:color w:val="000000"/>
                <w:lang w:eastAsia="uk-UA"/>
              </w:rPr>
              <w:t>ковий номер</w:t>
            </w:r>
          </w:p>
        </w:tc>
        <w:tc>
          <w:tcPr>
            <w:tcW w:w="4253" w:type="dxa"/>
          </w:tcPr>
          <w:p w14:paraId="392897E7" w14:textId="77777777"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r w:rsidRPr="002F68BE">
              <w:rPr>
                <w:rFonts w:ascii="Times New Roman" w:eastAsia="Times New Roman" w:hAnsi="Times New Roman" w:cs="Times New Roman"/>
                <w:color w:val="000000"/>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134" w:type="dxa"/>
          </w:tcPr>
          <w:p w14:paraId="65584C16" w14:textId="77777777" w:rsidR="000F7D2A" w:rsidRPr="002F68BE" w:rsidRDefault="000F7D2A" w:rsidP="000A14F6">
            <w:pPr>
              <w:spacing w:after="0" w:line="240" w:lineRule="auto"/>
              <w:ind w:right="-108"/>
              <w:jc w:val="both"/>
              <w:rPr>
                <w:rFonts w:ascii="Times New Roman" w:eastAsia="Times New Roman" w:hAnsi="Times New Roman" w:cs="Times New Roman"/>
                <w:color w:val="000000"/>
                <w:sz w:val="24"/>
                <w:szCs w:val="24"/>
                <w:lang w:eastAsia="uk-UA"/>
              </w:rPr>
            </w:pPr>
            <w:r w:rsidRPr="002F68BE">
              <w:rPr>
                <w:rFonts w:ascii="Times New Roman" w:eastAsia="Times New Roman" w:hAnsi="Times New Roman" w:cs="Times New Roman"/>
                <w:color w:val="000000"/>
                <w:sz w:val="24"/>
                <w:szCs w:val="24"/>
                <w:lang w:eastAsia="ru-RU"/>
              </w:rPr>
              <w:t>Кількість учасників консультацій, осіб</w:t>
            </w:r>
          </w:p>
        </w:tc>
        <w:tc>
          <w:tcPr>
            <w:tcW w:w="3685" w:type="dxa"/>
          </w:tcPr>
          <w:p w14:paraId="076BD9AA" w14:textId="77777777"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r w:rsidRPr="002F68BE">
              <w:rPr>
                <w:rFonts w:ascii="Times New Roman" w:eastAsia="Times New Roman" w:hAnsi="Times New Roman" w:cs="Times New Roman"/>
                <w:color w:val="000000"/>
                <w:sz w:val="24"/>
                <w:szCs w:val="24"/>
                <w:lang w:eastAsia="ru-RU"/>
              </w:rPr>
              <w:t>Основні результати консультацій (опис)</w:t>
            </w:r>
          </w:p>
        </w:tc>
      </w:tr>
      <w:tr w:rsidR="000F7D2A" w:rsidRPr="000A14F6" w14:paraId="22D2A1F3" w14:textId="77777777" w:rsidTr="000A14F6">
        <w:trPr>
          <w:trHeight w:val="1112"/>
        </w:trPr>
        <w:tc>
          <w:tcPr>
            <w:tcW w:w="709" w:type="dxa"/>
          </w:tcPr>
          <w:p w14:paraId="79EC8757" w14:textId="23CB9522" w:rsidR="000F7D2A" w:rsidRPr="005D2043" w:rsidRDefault="005D2043" w:rsidP="000F7D2A">
            <w:pPr>
              <w:spacing w:after="0" w:line="240" w:lineRule="auto"/>
              <w:jc w:val="both"/>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 xml:space="preserve"> 1</w:t>
            </w:r>
          </w:p>
        </w:tc>
        <w:tc>
          <w:tcPr>
            <w:tcW w:w="4253" w:type="dxa"/>
          </w:tcPr>
          <w:p w14:paraId="02110D3E" w14:textId="608E06C5" w:rsidR="000F7D2A" w:rsidRPr="000F7D2A" w:rsidRDefault="000F7D2A" w:rsidP="000F7D2A">
            <w:pPr>
              <w:spacing w:after="0" w:line="240" w:lineRule="auto"/>
              <w:jc w:val="both"/>
              <w:rPr>
                <w:rFonts w:ascii="Times New Roman" w:eastAsia="Times New Roman" w:hAnsi="Times New Roman" w:cs="Times New Roman"/>
                <w:color w:val="000000"/>
                <w:sz w:val="24"/>
                <w:szCs w:val="24"/>
                <w:lang w:val="uk-UA" w:eastAsia="uk-UA"/>
              </w:rPr>
            </w:pPr>
            <w:r w:rsidRPr="000F7D2A">
              <w:rPr>
                <w:rFonts w:ascii="Times New Roman" w:eastAsia="Times New Roman" w:hAnsi="Times New Roman" w:cs="Times New Roman"/>
                <w:color w:val="000000"/>
                <w:sz w:val="24"/>
                <w:szCs w:val="24"/>
                <w:lang w:val="uk-UA" w:eastAsia="uk-UA"/>
              </w:rPr>
              <w:t>Робоч</w:t>
            </w:r>
            <w:r w:rsidR="005D2043">
              <w:rPr>
                <w:rFonts w:ascii="Times New Roman" w:eastAsia="Times New Roman" w:hAnsi="Times New Roman" w:cs="Times New Roman"/>
                <w:color w:val="000000"/>
                <w:sz w:val="24"/>
                <w:szCs w:val="24"/>
                <w:lang w:val="uk-UA" w:eastAsia="uk-UA"/>
              </w:rPr>
              <w:t>і</w:t>
            </w:r>
            <w:r w:rsidRPr="000F7D2A">
              <w:rPr>
                <w:rFonts w:ascii="Times New Roman" w:eastAsia="Times New Roman" w:hAnsi="Times New Roman" w:cs="Times New Roman"/>
                <w:color w:val="000000"/>
                <w:sz w:val="24"/>
                <w:szCs w:val="24"/>
                <w:lang w:val="uk-UA" w:eastAsia="uk-UA"/>
              </w:rPr>
              <w:t xml:space="preserve"> зустріч</w:t>
            </w:r>
            <w:r w:rsidR="005D2043">
              <w:rPr>
                <w:rFonts w:ascii="Times New Roman" w:eastAsia="Times New Roman" w:hAnsi="Times New Roman" w:cs="Times New Roman"/>
                <w:color w:val="000000"/>
                <w:sz w:val="24"/>
                <w:szCs w:val="24"/>
                <w:lang w:val="uk-UA" w:eastAsia="uk-UA"/>
              </w:rPr>
              <w:t>і</w:t>
            </w:r>
            <w:r w:rsidRPr="000F7D2A">
              <w:rPr>
                <w:rFonts w:ascii="Times New Roman" w:eastAsia="Times New Roman" w:hAnsi="Times New Roman" w:cs="Times New Roman"/>
                <w:color w:val="000000"/>
                <w:sz w:val="24"/>
                <w:szCs w:val="24"/>
                <w:lang w:val="uk-UA" w:eastAsia="uk-UA"/>
              </w:rPr>
              <w:t xml:space="preserve"> </w:t>
            </w:r>
            <w:r w:rsidR="005D2043">
              <w:rPr>
                <w:rFonts w:ascii="Times New Roman" w:eastAsia="Times New Roman" w:hAnsi="Times New Roman" w:cs="Times New Roman"/>
                <w:color w:val="000000"/>
                <w:sz w:val="24"/>
                <w:szCs w:val="24"/>
                <w:lang w:val="uk-UA" w:eastAsia="uk-UA"/>
              </w:rPr>
              <w:t xml:space="preserve">та телефонні консультації </w:t>
            </w:r>
            <w:r w:rsidRPr="000F7D2A">
              <w:rPr>
                <w:rFonts w:ascii="Times New Roman" w:eastAsia="Times New Roman" w:hAnsi="Times New Roman" w:cs="Times New Roman"/>
                <w:color w:val="000000"/>
                <w:sz w:val="24"/>
                <w:szCs w:val="24"/>
                <w:lang w:eastAsia="uk-UA"/>
              </w:rPr>
              <w:t xml:space="preserve">з </w:t>
            </w:r>
            <w:r w:rsidRPr="000F7D2A">
              <w:rPr>
                <w:rFonts w:ascii="Times New Roman" w:eastAsia="Times New Roman" w:hAnsi="Times New Roman" w:cs="Times New Roman"/>
                <w:color w:val="000000"/>
                <w:sz w:val="24"/>
                <w:szCs w:val="24"/>
                <w:lang w:val="uk-UA" w:eastAsia="uk-UA"/>
              </w:rPr>
              <w:t xml:space="preserve">представниками бізнесу </w:t>
            </w:r>
          </w:p>
        </w:tc>
        <w:tc>
          <w:tcPr>
            <w:tcW w:w="1134" w:type="dxa"/>
          </w:tcPr>
          <w:p w14:paraId="6335C815" w14:textId="1FAD8AA9" w:rsidR="000F7D2A" w:rsidRPr="000F7D2A" w:rsidRDefault="005D2043" w:rsidP="000F7D2A">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0A14F6">
              <w:rPr>
                <w:rFonts w:ascii="Times New Roman" w:eastAsia="Times New Roman" w:hAnsi="Times New Roman" w:cs="Times New Roman"/>
                <w:color w:val="000000"/>
                <w:sz w:val="24"/>
                <w:szCs w:val="24"/>
                <w:lang w:val="uk-UA" w:eastAsia="uk-UA"/>
              </w:rPr>
              <w:t>8</w:t>
            </w:r>
          </w:p>
        </w:tc>
        <w:tc>
          <w:tcPr>
            <w:tcW w:w="3685" w:type="dxa"/>
          </w:tcPr>
          <w:p w14:paraId="2149AF31" w14:textId="079C0F8D" w:rsidR="000F7D2A" w:rsidRPr="000F7D2A" w:rsidRDefault="000A14F6" w:rsidP="000A14F6">
            <w:pPr>
              <w:spacing w:after="0" w:line="240" w:lineRule="auto"/>
              <w:jc w:val="both"/>
              <w:rPr>
                <w:rFonts w:ascii="Times New Roman" w:eastAsia="Times New Roman" w:hAnsi="Times New Roman" w:cs="Times New Roman"/>
                <w:color w:val="000000"/>
                <w:sz w:val="24"/>
                <w:szCs w:val="24"/>
                <w:lang w:val="uk-UA" w:eastAsia="uk-UA"/>
              </w:rPr>
            </w:pPr>
            <w:r w:rsidRPr="000A14F6">
              <w:rPr>
                <w:rFonts w:ascii="Times New Roman" w:eastAsia="Times New Roman" w:hAnsi="Times New Roman" w:cs="Times New Roman"/>
                <w:color w:val="000000"/>
                <w:sz w:val="24"/>
                <w:szCs w:val="24"/>
                <w:lang w:val="uk-UA" w:eastAsia="uk-UA"/>
              </w:rPr>
              <w:t>Отримання інформації</w:t>
            </w:r>
            <w:r>
              <w:rPr>
                <w:rFonts w:ascii="Times New Roman" w:eastAsia="Times New Roman" w:hAnsi="Times New Roman" w:cs="Times New Roman"/>
                <w:color w:val="000000"/>
                <w:sz w:val="24"/>
                <w:szCs w:val="24"/>
                <w:lang w:val="uk-UA" w:eastAsia="uk-UA"/>
              </w:rPr>
              <w:t xml:space="preserve"> </w:t>
            </w:r>
            <w:r w:rsidRPr="000A14F6">
              <w:rPr>
                <w:rFonts w:ascii="Times New Roman" w:eastAsia="Times New Roman" w:hAnsi="Times New Roman" w:cs="Times New Roman"/>
                <w:color w:val="000000"/>
                <w:sz w:val="24"/>
                <w:szCs w:val="24"/>
                <w:lang w:val="uk-UA" w:eastAsia="uk-UA"/>
              </w:rPr>
              <w:t>та пропозицій</w:t>
            </w:r>
            <w:r>
              <w:rPr>
                <w:rFonts w:ascii="Times New Roman" w:eastAsia="Times New Roman" w:hAnsi="Times New Roman" w:cs="Times New Roman"/>
                <w:color w:val="000000"/>
                <w:sz w:val="24"/>
                <w:szCs w:val="24"/>
                <w:lang w:val="uk-UA" w:eastAsia="uk-UA"/>
              </w:rPr>
              <w:t>, о</w:t>
            </w:r>
            <w:r w:rsidR="000F7D2A" w:rsidRPr="000F7D2A">
              <w:rPr>
                <w:rFonts w:ascii="Times New Roman" w:eastAsia="Times New Roman" w:hAnsi="Times New Roman" w:cs="Times New Roman"/>
                <w:color w:val="000000"/>
                <w:sz w:val="24"/>
                <w:szCs w:val="24"/>
                <w:lang w:val="uk-UA" w:eastAsia="uk-UA"/>
              </w:rPr>
              <w:t xml:space="preserve">бговорення </w:t>
            </w:r>
            <w:r w:rsidR="0051205D">
              <w:rPr>
                <w:rFonts w:ascii="Times New Roman" w:eastAsia="Times New Roman" w:hAnsi="Times New Roman" w:cs="Times New Roman"/>
                <w:color w:val="000000"/>
                <w:sz w:val="24"/>
                <w:szCs w:val="24"/>
                <w:lang w:val="uk-UA" w:eastAsia="uk-UA"/>
              </w:rPr>
              <w:t xml:space="preserve">питань, </w:t>
            </w:r>
            <w:r w:rsidR="000F7D2A" w:rsidRPr="000F7D2A">
              <w:rPr>
                <w:rFonts w:ascii="Times New Roman" w:eastAsia="Times New Roman" w:hAnsi="Times New Roman" w:cs="Times New Roman"/>
                <w:color w:val="000000"/>
                <w:sz w:val="24"/>
                <w:szCs w:val="24"/>
                <w:lang w:val="uk-UA" w:eastAsia="uk-UA"/>
              </w:rPr>
              <w:t>пов</w:t>
            </w:r>
            <w:r w:rsidR="000F7D2A" w:rsidRPr="000A14F6">
              <w:rPr>
                <w:rFonts w:ascii="Times New Roman" w:eastAsia="Times New Roman" w:hAnsi="Times New Roman" w:cs="Times New Roman"/>
                <w:color w:val="000000"/>
                <w:sz w:val="24"/>
                <w:szCs w:val="24"/>
                <w:lang w:val="uk-UA" w:eastAsia="uk-UA"/>
              </w:rPr>
              <w:t>”</w:t>
            </w:r>
            <w:r w:rsidR="000F7D2A" w:rsidRPr="000F7D2A">
              <w:rPr>
                <w:rFonts w:ascii="Times New Roman" w:eastAsia="Times New Roman" w:hAnsi="Times New Roman" w:cs="Times New Roman"/>
                <w:color w:val="000000"/>
                <w:sz w:val="24"/>
                <w:szCs w:val="24"/>
                <w:lang w:val="uk-UA" w:eastAsia="uk-UA"/>
              </w:rPr>
              <w:t xml:space="preserve">язаних  </w:t>
            </w:r>
            <w:r w:rsidR="0051205D">
              <w:rPr>
                <w:rFonts w:ascii="Times New Roman" w:eastAsia="Times New Roman" w:hAnsi="Times New Roman" w:cs="Times New Roman"/>
                <w:color w:val="000000"/>
                <w:sz w:val="24"/>
                <w:szCs w:val="24"/>
                <w:lang w:val="uk-UA" w:eastAsia="uk-UA"/>
              </w:rPr>
              <w:t>з надання</w:t>
            </w:r>
            <w:r w:rsidR="005D2043">
              <w:rPr>
                <w:rFonts w:ascii="Times New Roman" w:eastAsia="Times New Roman" w:hAnsi="Times New Roman" w:cs="Times New Roman"/>
                <w:color w:val="000000"/>
                <w:sz w:val="24"/>
                <w:szCs w:val="24"/>
                <w:lang w:val="uk-UA" w:eastAsia="uk-UA"/>
              </w:rPr>
              <w:t>м допомоги у разі втрати чи пошкодження майна</w:t>
            </w:r>
            <w:r>
              <w:rPr>
                <w:rFonts w:ascii="Times New Roman" w:eastAsia="Times New Roman" w:hAnsi="Times New Roman" w:cs="Times New Roman"/>
                <w:color w:val="000000"/>
                <w:sz w:val="24"/>
                <w:szCs w:val="24"/>
                <w:lang w:val="uk-UA" w:eastAsia="uk-UA"/>
              </w:rPr>
              <w:t>,</w:t>
            </w:r>
            <w:r w:rsidR="005D2043">
              <w:rPr>
                <w:rFonts w:ascii="Times New Roman" w:eastAsia="Times New Roman" w:hAnsi="Times New Roman" w:cs="Times New Roman"/>
                <w:color w:val="000000"/>
                <w:sz w:val="24"/>
                <w:szCs w:val="24"/>
                <w:lang w:val="uk-UA" w:eastAsia="uk-UA"/>
              </w:rPr>
              <w:t xml:space="preserve"> наявності підтверджуючих документів</w:t>
            </w:r>
            <w:r>
              <w:rPr>
                <w:rFonts w:ascii="Times New Roman" w:eastAsia="Times New Roman" w:hAnsi="Times New Roman" w:cs="Times New Roman"/>
                <w:color w:val="000000"/>
                <w:sz w:val="24"/>
                <w:szCs w:val="24"/>
                <w:lang w:val="uk-UA" w:eastAsia="uk-UA"/>
              </w:rPr>
              <w:t xml:space="preserve"> щодо його пошкодження/знищення</w:t>
            </w:r>
          </w:p>
        </w:tc>
      </w:tr>
    </w:tbl>
    <w:p w14:paraId="059BB522" w14:textId="32A56B15" w:rsidR="000F7D2A" w:rsidRPr="000F7D2A" w:rsidRDefault="007B2B64" w:rsidP="007B2B64">
      <w:pPr>
        <w:shd w:val="clear" w:color="auto" w:fill="FFFFFF"/>
        <w:spacing w:after="0" w:line="240" w:lineRule="auto"/>
        <w:ind w:left="567" w:firstLine="450"/>
        <w:jc w:val="both"/>
        <w:textAlignment w:val="baseline"/>
        <w:rPr>
          <w:rFonts w:ascii="Times New Roman" w:eastAsia="Times New Roman" w:hAnsi="Times New Roman" w:cs="Times New Roman"/>
          <w:color w:val="000000"/>
          <w:sz w:val="24"/>
          <w:szCs w:val="24"/>
          <w:lang w:val="uk-UA" w:eastAsia="ru-RU"/>
        </w:rPr>
      </w:pPr>
      <w:r w:rsidRPr="007B2B64">
        <w:rPr>
          <w:rFonts w:ascii="Times New Roman" w:eastAsia="Times New Roman" w:hAnsi="Times New Roman" w:cs="Times New Roman"/>
          <w:color w:val="000000"/>
          <w:sz w:val="24"/>
          <w:szCs w:val="24"/>
          <w:lang w:val="uk-UA" w:eastAsia="ru-RU"/>
        </w:rPr>
        <w:t xml:space="preserve">Також враховано пропозиції представників бізнесу, що були запропоновані на розгляд депутатського корпус при розгляді </w:t>
      </w:r>
      <w:r>
        <w:rPr>
          <w:rFonts w:ascii="Times New Roman" w:eastAsia="Times New Roman" w:hAnsi="Times New Roman" w:cs="Times New Roman"/>
          <w:color w:val="000000"/>
          <w:sz w:val="24"/>
          <w:szCs w:val="24"/>
          <w:lang w:val="uk-UA" w:eastAsia="ru-RU"/>
        </w:rPr>
        <w:t xml:space="preserve">проекту щодо внесення змін до </w:t>
      </w:r>
      <w:r w:rsidRPr="007B2B64">
        <w:rPr>
          <w:rFonts w:ascii="Times New Roman" w:eastAsia="Times New Roman" w:hAnsi="Times New Roman" w:cs="Times New Roman"/>
          <w:color w:val="000000"/>
          <w:sz w:val="24"/>
          <w:szCs w:val="24"/>
          <w:lang w:val="uk-UA" w:eastAsia="ru-RU"/>
        </w:rPr>
        <w:t>міського бюджету на 202</w:t>
      </w:r>
      <w:r>
        <w:rPr>
          <w:rFonts w:ascii="Times New Roman" w:eastAsia="Times New Roman" w:hAnsi="Times New Roman" w:cs="Times New Roman"/>
          <w:color w:val="000000"/>
          <w:sz w:val="24"/>
          <w:szCs w:val="24"/>
          <w:lang w:val="uk-UA" w:eastAsia="ru-RU"/>
        </w:rPr>
        <w:t>3</w:t>
      </w:r>
      <w:r w:rsidRPr="007B2B64">
        <w:rPr>
          <w:rFonts w:ascii="Times New Roman" w:eastAsia="Times New Roman" w:hAnsi="Times New Roman" w:cs="Times New Roman"/>
          <w:color w:val="000000"/>
          <w:sz w:val="24"/>
          <w:szCs w:val="24"/>
          <w:lang w:val="uk-UA" w:eastAsia="ru-RU"/>
        </w:rPr>
        <w:t xml:space="preserve"> рік</w:t>
      </w:r>
    </w:p>
    <w:p w14:paraId="41808243" w14:textId="7496C4FF" w:rsidR="000F7D2A" w:rsidRPr="006A0BED"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b/>
          <w:i/>
          <w:color w:val="000000"/>
          <w:sz w:val="24"/>
          <w:szCs w:val="24"/>
          <w:lang w:val="uk-UA" w:eastAsia="ru-RU"/>
        </w:rPr>
      </w:pPr>
      <w:r w:rsidRPr="006A0BED">
        <w:rPr>
          <w:rFonts w:ascii="Times New Roman" w:eastAsia="Times New Roman" w:hAnsi="Times New Roman" w:cs="Times New Roman"/>
          <w:b/>
          <w:color w:val="000000"/>
          <w:sz w:val="24"/>
          <w:szCs w:val="24"/>
          <w:lang w:val="uk-UA" w:eastAsia="ru-RU"/>
        </w:rPr>
        <w:t>2</w:t>
      </w:r>
      <w:r w:rsidRPr="006A0BED">
        <w:rPr>
          <w:rFonts w:ascii="Times New Roman" w:eastAsia="Times New Roman" w:hAnsi="Times New Roman" w:cs="Times New Roman"/>
          <w:b/>
          <w:i/>
          <w:color w:val="000000"/>
          <w:sz w:val="24"/>
          <w:szCs w:val="24"/>
          <w:lang w:val="uk-UA" w:eastAsia="ru-RU"/>
        </w:rPr>
        <w:t>. Вимірювання впливу регулювання на суб’єктів малого підприємництва (мікро- та малі):</w:t>
      </w:r>
    </w:p>
    <w:p w14:paraId="251F50BF" w14:textId="3D5430FA" w:rsidR="000F7D2A" w:rsidRPr="006A0BED"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val="uk-UA" w:eastAsia="uk-UA"/>
        </w:rPr>
      </w:pPr>
      <w:bookmarkStart w:id="4" w:name="n204"/>
      <w:bookmarkEnd w:id="4"/>
      <w:r w:rsidRPr="006A0BED">
        <w:rPr>
          <w:rFonts w:ascii="Times New Roman" w:eastAsia="Times New Roman" w:hAnsi="Times New Roman" w:cs="Times New Roman"/>
          <w:sz w:val="24"/>
          <w:szCs w:val="24"/>
          <w:lang w:val="uk-UA" w:eastAsia="uk-UA"/>
        </w:rPr>
        <w:t>кількість суб’єктів малого підприємництва, на яких поширюється регулювання,</w:t>
      </w:r>
      <w:r w:rsidRPr="006A0BED">
        <w:rPr>
          <w:rFonts w:ascii="Times New Roman" w:eastAsia="Times New Roman" w:hAnsi="Times New Roman" w:cs="Times New Roman"/>
          <w:sz w:val="24"/>
          <w:szCs w:val="24"/>
          <w:lang w:val="uk-UA" w:eastAsia="ru-RU"/>
        </w:rPr>
        <w:t xml:space="preserve"> </w:t>
      </w:r>
      <w:r w:rsidRPr="006A0BED">
        <w:rPr>
          <w:rFonts w:ascii="Times New Roman" w:eastAsia="Times New Roman" w:hAnsi="Times New Roman" w:cs="Times New Roman"/>
          <w:sz w:val="24"/>
          <w:szCs w:val="24"/>
          <w:lang w:val="uk-UA" w:eastAsia="uk-UA"/>
        </w:rPr>
        <w:t>або буде поширено в майбутньому в процесі здійснення підприємницької діяльності</w:t>
      </w:r>
      <w:r w:rsidR="00471503">
        <w:rPr>
          <w:rFonts w:ascii="Times New Roman" w:eastAsia="Times New Roman" w:hAnsi="Times New Roman" w:cs="Times New Roman"/>
          <w:sz w:val="24"/>
          <w:szCs w:val="24"/>
          <w:lang w:val="uk-UA" w:eastAsia="uk-UA"/>
        </w:rPr>
        <w:t xml:space="preserve"> становить </w:t>
      </w:r>
      <w:r w:rsidR="00471503" w:rsidRPr="006A0BED">
        <w:rPr>
          <w:rFonts w:ascii="Times New Roman" w:eastAsia="Times New Roman" w:hAnsi="Times New Roman" w:cs="Times New Roman"/>
          <w:sz w:val="24"/>
          <w:szCs w:val="24"/>
          <w:lang w:val="uk-UA" w:eastAsia="uk-UA"/>
        </w:rPr>
        <w:t>23681</w:t>
      </w:r>
      <w:r w:rsidR="006A0BED">
        <w:rPr>
          <w:rFonts w:ascii="Times New Roman" w:eastAsia="Times New Roman" w:hAnsi="Times New Roman" w:cs="Times New Roman"/>
          <w:sz w:val="24"/>
          <w:szCs w:val="24"/>
          <w:lang w:val="uk-UA" w:eastAsia="uk-UA"/>
        </w:rPr>
        <w:t xml:space="preserve"> </w:t>
      </w:r>
      <w:r w:rsidRPr="006A0BED">
        <w:rPr>
          <w:rFonts w:ascii="Times New Roman" w:eastAsia="Times New Roman" w:hAnsi="Times New Roman" w:cs="Times New Roman"/>
          <w:sz w:val="24"/>
          <w:szCs w:val="24"/>
          <w:lang w:val="uk-UA" w:eastAsia="uk-UA"/>
        </w:rPr>
        <w:t xml:space="preserve">одиниць, у тому числі мікропідприємництва </w:t>
      </w:r>
      <w:r w:rsidR="00471503" w:rsidRPr="006A0BED">
        <w:rPr>
          <w:rFonts w:ascii="Times New Roman" w:eastAsia="Times New Roman" w:hAnsi="Times New Roman" w:cs="Times New Roman"/>
          <w:sz w:val="24"/>
          <w:szCs w:val="24"/>
          <w:lang w:val="uk-UA" w:eastAsia="uk-UA"/>
        </w:rPr>
        <w:t>23152</w:t>
      </w:r>
      <w:r w:rsidR="006A0BED">
        <w:rPr>
          <w:rFonts w:ascii="Times New Roman" w:eastAsia="Times New Roman" w:hAnsi="Times New Roman" w:cs="Times New Roman"/>
          <w:sz w:val="24"/>
          <w:szCs w:val="24"/>
          <w:lang w:val="uk-UA" w:eastAsia="uk-UA"/>
        </w:rPr>
        <w:t xml:space="preserve"> </w:t>
      </w:r>
      <w:r w:rsidRPr="006A0BED">
        <w:rPr>
          <w:rFonts w:ascii="Times New Roman" w:eastAsia="Times New Roman" w:hAnsi="Times New Roman" w:cs="Times New Roman"/>
          <w:sz w:val="24"/>
          <w:szCs w:val="24"/>
          <w:lang w:val="uk-UA" w:eastAsia="uk-UA"/>
        </w:rPr>
        <w:t>одиниць;</w:t>
      </w:r>
    </w:p>
    <w:p w14:paraId="3D696F27" w14:textId="14F34CC2" w:rsidR="000F7D2A" w:rsidRPr="006A0BED"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val="uk-UA" w:eastAsia="uk-UA"/>
        </w:rPr>
      </w:pPr>
      <w:r w:rsidRPr="006A0BED">
        <w:rPr>
          <w:rFonts w:ascii="Times New Roman" w:eastAsia="Times New Roman" w:hAnsi="Times New Roman" w:cs="Times New Roman"/>
          <w:sz w:val="24"/>
          <w:szCs w:val="24"/>
          <w:lang w:val="uk-UA"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6A0BED">
        <w:rPr>
          <w:rFonts w:ascii="Times New Roman" w:eastAsia="Times New Roman" w:hAnsi="Times New Roman" w:cs="Times New Roman"/>
          <w:sz w:val="24"/>
          <w:szCs w:val="24"/>
          <w:lang w:val="uk-UA" w:eastAsia="uk-UA"/>
        </w:rPr>
        <w:t>99,2</w:t>
      </w:r>
      <w:r w:rsidRPr="006A0BED">
        <w:rPr>
          <w:rFonts w:ascii="Times New Roman" w:eastAsia="Times New Roman" w:hAnsi="Times New Roman" w:cs="Times New Roman"/>
          <w:sz w:val="24"/>
          <w:szCs w:val="24"/>
          <w:lang w:val="uk-UA" w:eastAsia="uk-UA"/>
        </w:rPr>
        <w:t xml:space="preserve"> відсотк</w:t>
      </w:r>
      <w:r w:rsidR="006A0BED">
        <w:rPr>
          <w:rFonts w:ascii="Times New Roman" w:eastAsia="Times New Roman" w:hAnsi="Times New Roman" w:cs="Times New Roman"/>
          <w:sz w:val="24"/>
          <w:szCs w:val="24"/>
          <w:lang w:val="uk-UA" w:eastAsia="uk-UA"/>
        </w:rPr>
        <w:t>и</w:t>
      </w:r>
      <w:r w:rsidRPr="006A0BED">
        <w:rPr>
          <w:rFonts w:ascii="Times New Roman" w:eastAsia="Times New Roman" w:hAnsi="Times New Roman" w:cs="Times New Roman"/>
          <w:sz w:val="24"/>
          <w:szCs w:val="24"/>
          <w:lang w:val="uk-UA" w:eastAsia="uk-UA"/>
        </w:rPr>
        <w:t>.</w:t>
      </w:r>
    </w:p>
    <w:p w14:paraId="10D9F4C0" w14:textId="77777777" w:rsidR="000F7D2A" w:rsidRPr="006A0BED" w:rsidRDefault="000F7D2A" w:rsidP="00C20E6F">
      <w:pPr>
        <w:spacing w:after="0" w:line="331" w:lineRule="exact"/>
        <w:ind w:left="567" w:firstLine="851"/>
        <w:rPr>
          <w:rFonts w:ascii="Times New Roman" w:eastAsia="Times New Roman" w:hAnsi="Times New Roman" w:cs="Times New Roman"/>
          <w:b/>
          <w:sz w:val="24"/>
          <w:szCs w:val="24"/>
          <w:lang w:val="uk-UA" w:eastAsia="ru-RU"/>
        </w:rPr>
      </w:pPr>
      <w:bookmarkStart w:id="5" w:name="n138"/>
      <w:bookmarkEnd w:id="5"/>
    </w:p>
    <w:p w14:paraId="148F2B77" w14:textId="77777777" w:rsidR="000F7D2A" w:rsidRPr="000F7D2A" w:rsidRDefault="000F7D2A" w:rsidP="00C20E6F">
      <w:pPr>
        <w:spacing w:after="0" w:line="331" w:lineRule="exact"/>
        <w:ind w:firstLine="993"/>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eastAsia="ru-RU"/>
        </w:rPr>
        <w:t xml:space="preserve">3. Розрахунок витрат </w:t>
      </w:r>
      <w:r w:rsidRPr="000F7D2A">
        <w:rPr>
          <w:rFonts w:ascii="Times New Roman" w:eastAsia="Times New Roman" w:hAnsi="Times New Roman" w:cs="Times New Roman"/>
          <w:b/>
          <w:sz w:val="24"/>
          <w:szCs w:val="24"/>
          <w:lang w:val="uk-UA" w:eastAsia="ru-RU"/>
        </w:rPr>
        <w:t>суб’єктів малого підприємництва на виконання вимог регулювання</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75"/>
        <w:gridCol w:w="1800"/>
        <w:gridCol w:w="1260"/>
        <w:gridCol w:w="1453"/>
      </w:tblGrid>
      <w:tr w:rsidR="000F7D2A" w:rsidRPr="000F7D2A" w14:paraId="56ED70F5" w14:textId="77777777" w:rsidTr="00C20E6F">
        <w:tc>
          <w:tcPr>
            <w:tcW w:w="851" w:type="dxa"/>
          </w:tcPr>
          <w:p w14:paraId="5383332B" w14:textId="77777777"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п/п</w:t>
            </w:r>
          </w:p>
        </w:tc>
        <w:tc>
          <w:tcPr>
            <w:tcW w:w="4275" w:type="dxa"/>
          </w:tcPr>
          <w:p w14:paraId="6B4EE8A3"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Найменування оцінки</w:t>
            </w:r>
          </w:p>
        </w:tc>
        <w:tc>
          <w:tcPr>
            <w:tcW w:w="1800" w:type="dxa"/>
          </w:tcPr>
          <w:p w14:paraId="4D3FA442"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У перший рік (стартовий рік впровадження регулювання)</w:t>
            </w:r>
          </w:p>
        </w:tc>
        <w:tc>
          <w:tcPr>
            <w:tcW w:w="1260" w:type="dxa"/>
          </w:tcPr>
          <w:p w14:paraId="1D8D5950"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Періодичні (за наступний рік)</w:t>
            </w:r>
          </w:p>
        </w:tc>
        <w:tc>
          <w:tcPr>
            <w:tcW w:w="1453" w:type="dxa"/>
          </w:tcPr>
          <w:p w14:paraId="52A803AA"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за</w:t>
            </w:r>
          </w:p>
          <w:p w14:paraId="12A1740A"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п’ять років</w:t>
            </w:r>
          </w:p>
        </w:tc>
      </w:tr>
      <w:tr w:rsidR="000F7D2A" w:rsidRPr="000F7D2A" w14:paraId="76465222" w14:textId="77777777" w:rsidTr="00C20E6F">
        <w:tc>
          <w:tcPr>
            <w:tcW w:w="9639" w:type="dxa"/>
            <w:gridSpan w:val="5"/>
          </w:tcPr>
          <w:p w14:paraId="6E135239" w14:textId="77777777"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0F7D2A" w:rsidRPr="000F7D2A" w14:paraId="6138FEFA" w14:textId="77777777" w:rsidTr="00C20E6F">
        <w:tc>
          <w:tcPr>
            <w:tcW w:w="851" w:type="dxa"/>
          </w:tcPr>
          <w:p w14:paraId="02C9E541"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4275" w:type="dxa"/>
          </w:tcPr>
          <w:p w14:paraId="166CAEAE"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Придбання необхідного обладнання (пристроїв, машин, механізмів) </w:t>
            </w:r>
          </w:p>
        </w:tc>
        <w:tc>
          <w:tcPr>
            <w:tcW w:w="1800" w:type="dxa"/>
          </w:tcPr>
          <w:p w14:paraId="6276084D"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14:paraId="65296091"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14:paraId="7F6A7868"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329A36E7"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2FFEE597" w14:textId="77777777" w:rsidTr="00C20E6F">
        <w:tc>
          <w:tcPr>
            <w:tcW w:w="851" w:type="dxa"/>
          </w:tcPr>
          <w:p w14:paraId="629AAC76"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w:t>
            </w:r>
          </w:p>
        </w:tc>
        <w:tc>
          <w:tcPr>
            <w:tcW w:w="4275" w:type="dxa"/>
          </w:tcPr>
          <w:p w14:paraId="62D71D6E"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1800" w:type="dxa"/>
          </w:tcPr>
          <w:p w14:paraId="7190FABF"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14:paraId="61F05FE7"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14:paraId="5D9C1E1F"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493C791B"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BFDACCA" w14:textId="77777777" w:rsidTr="00C20E6F">
        <w:tc>
          <w:tcPr>
            <w:tcW w:w="851" w:type="dxa"/>
          </w:tcPr>
          <w:p w14:paraId="60BA9118"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3</w:t>
            </w:r>
          </w:p>
        </w:tc>
        <w:tc>
          <w:tcPr>
            <w:tcW w:w="4275" w:type="dxa"/>
          </w:tcPr>
          <w:p w14:paraId="705D2B3E"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експлуатації обладнання (експлуатаційні витрати - витратні матеріали) </w:t>
            </w:r>
          </w:p>
        </w:tc>
        <w:tc>
          <w:tcPr>
            <w:tcW w:w="1800" w:type="dxa"/>
          </w:tcPr>
          <w:p w14:paraId="4150EE72"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58D86E3E"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020A30C5"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4984853" w14:textId="77777777" w:rsidTr="00C20E6F">
        <w:tc>
          <w:tcPr>
            <w:tcW w:w="851" w:type="dxa"/>
          </w:tcPr>
          <w:p w14:paraId="2DDA9635"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4</w:t>
            </w:r>
          </w:p>
        </w:tc>
        <w:tc>
          <w:tcPr>
            <w:tcW w:w="4275" w:type="dxa"/>
          </w:tcPr>
          <w:p w14:paraId="35C12B0C"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обслуговування обладнання (технічне обслуговування) </w:t>
            </w:r>
          </w:p>
        </w:tc>
        <w:tc>
          <w:tcPr>
            <w:tcW w:w="1800" w:type="dxa"/>
          </w:tcPr>
          <w:p w14:paraId="4E9D4340"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0229CA91"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184CC7C3"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E11EE83" w14:textId="77777777" w:rsidTr="00C20E6F">
        <w:tc>
          <w:tcPr>
            <w:tcW w:w="851" w:type="dxa"/>
          </w:tcPr>
          <w:p w14:paraId="711B89BE"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w:t>
            </w:r>
          </w:p>
        </w:tc>
        <w:tc>
          <w:tcPr>
            <w:tcW w:w="4275" w:type="dxa"/>
          </w:tcPr>
          <w:p w14:paraId="488025F3" w14:textId="77777777" w:rsidR="000F7D2A" w:rsidRPr="000F7D2A" w:rsidRDefault="000F7D2A" w:rsidP="000F7D2A">
            <w:pPr>
              <w:spacing w:after="0" w:line="240" w:lineRule="auto"/>
              <w:rPr>
                <w:rFonts w:ascii="Times New Roman" w:eastAsia="Times New Roman" w:hAnsi="Times New Roman" w:cs="Times New Roman"/>
                <w:i/>
                <w:sz w:val="24"/>
                <w:szCs w:val="24"/>
                <w:lang w:val="uk-UA" w:eastAsia="ru-RU"/>
              </w:rPr>
            </w:pPr>
            <w:r w:rsidRPr="000F7D2A">
              <w:rPr>
                <w:rFonts w:ascii="Times New Roman" w:eastAsia="Times New Roman" w:hAnsi="Times New Roman" w:cs="Times New Roman"/>
                <w:sz w:val="24"/>
                <w:szCs w:val="24"/>
                <w:lang w:val="uk-UA" w:eastAsia="ru-RU"/>
              </w:rPr>
              <w:t xml:space="preserve">Інші процедури </w:t>
            </w:r>
          </w:p>
        </w:tc>
        <w:tc>
          <w:tcPr>
            <w:tcW w:w="1800" w:type="dxa"/>
          </w:tcPr>
          <w:p w14:paraId="773CB2B7"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6EA115B5"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34CAAB14"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7F908E08" w14:textId="77777777" w:rsidTr="00C20E6F">
        <w:tc>
          <w:tcPr>
            <w:tcW w:w="851" w:type="dxa"/>
          </w:tcPr>
          <w:p w14:paraId="70F80608"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w:t>
            </w:r>
          </w:p>
        </w:tc>
        <w:tc>
          <w:tcPr>
            <w:tcW w:w="4275" w:type="dxa"/>
          </w:tcPr>
          <w:p w14:paraId="760C5711"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14:paraId="5275123F"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(Норми регуляторного акту направлені на зменшення розміру пайової участі, додаткові витрати не передбачаються)</w:t>
            </w:r>
          </w:p>
        </w:tc>
        <w:tc>
          <w:tcPr>
            <w:tcW w:w="1800" w:type="dxa"/>
          </w:tcPr>
          <w:p w14:paraId="7049EA74"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5EB44FBC"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4663D935"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17961CE3" w14:textId="77777777" w:rsidTr="00C20E6F">
        <w:tc>
          <w:tcPr>
            <w:tcW w:w="851" w:type="dxa"/>
          </w:tcPr>
          <w:p w14:paraId="67A5C98E"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w:t>
            </w:r>
          </w:p>
        </w:tc>
        <w:tc>
          <w:tcPr>
            <w:tcW w:w="4275" w:type="dxa"/>
          </w:tcPr>
          <w:p w14:paraId="5E324824"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господарювання, що повинні виконати вимоги регулювання, одиниць</w:t>
            </w:r>
            <w:r w:rsidRPr="000F7D2A">
              <w:rPr>
                <w:rFonts w:ascii="Times New Roman" w:eastAsia="Times New Roman" w:hAnsi="Times New Roman" w:cs="Times New Roman"/>
                <w:sz w:val="24"/>
                <w:szCs w:val="24"/>
                <w:lang w:val="uk-UA" w:eastAsia="ru-RU"/>
              </w:rPr>
              <w:tab/>
            </w:r>
          </w:p>
        </w:tc>
        <w:tc>
          <w:tcPr>
            <w:tcW w:w="1800" w:type="dxa"/>
          </w:tcPr>
          <w:p w14:paraId="4A067B13" w14:textId="52E602CB" w:rsidR="000F7D2A" w:rsidRPr="000F7D2A" w:rsidRDefault="006A0BED"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23681</w:t>
            </w:r>
            <w:r w:rsidR="000F7D2A" w:rsidRPr="000F7D2A">
              <w:rPr>
                <w:rFonts w:ascii="Times New Roman" w:eastAsia="Times New Roman" w:hAnsi="Times New Roman" w:cs="Times New Roman"/>
                <w:sz w:val="24"/>
                <w:szCs w:val="24"/>
                <w:lang w:val="uk-UA" w:eastAsia="ru-RU"/>
              </w:rPr>
              <w:t>*</w:t>
            </w:r>
          </w:p>
        </w:tc>
        <w:tc>
          <w:tcPr>
            <w:tcW w:w="1260" w:type="dxa"/>
          </w:tcPr>
          <w:p w14:paraId="75AC5440"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6F291EF9" w14:textId="77777777"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34E9C17C" w14:textId="77777777" w:rsidTr="00C20E6F">
        <w:tc>
          <w:tcPr>
            <w:tcW w:w="851" w:type="dxa"/>
          </w:tcPr>
          <w:p w14:paraId="74DEEFA0"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8</w:t>
            </w:r>
          </w:p>
        </w:tc>
        <w:tc>
          <w:tcPr>
            <w:tcW w:w="4275" w:type="dxa"/>
          </w:tcPr>
          <w:p w14:paraId="279BD20D"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14:paraId="1FD5F931"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14:paraId="6EC596AD"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2D326ECC"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02D15D02" w14:textId="77777777" w:rsidR="000F7D2A" w:rsidRPr="000F7D2A" w:rsidRDefault="009D1FAA" w:rsidP="009D1FA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0F7D2A" w:rsidRPr="000F7D2A" w14:paraId="7988FD06" w14:textId="77777777" w:rsidTr="00C20E6F">
        <w:tc>
          <w:tcPr>
            <w:tcW w:w="9639" w:type="dxa"/>
            <w:gridSpan w:val="5"/>
          </w:tcPr>
          <w:p w14:paraId="06B08EE4" w14:textId="77777777"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Оцінка вартості адміністративних процедур суб’єктів малого підприємництва щодо виконання регулювання та звітування </w:t>
            </w:r>
          </w:p>
          <w:p w14:paraId="3E6666F8"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w:t>
            </w:r>
            <w:r w:rsidRPr="000F7D2A">
              <w:rPr>
                <w:rFonts w:ascii="Times New Roman" w:eastAsia="Times New Roman" w:hAnsi="Times New Roman" w:cs="Times New Roman"/>
                <w:sz w:val="24"/>
                <w:szCs w:val="24"/>
                <w:lang w:val="uk-UA" w:eastAsia="ru-RU"/>
              </w:rPr>
              <w:t>(</w:t>
            </w:r>
            <w:r w:rsidR="009D1FAA" w:rsidRPr="009D1FAA">
              <w:rPr>
                <w:rFonts w:ascii="Times New Roman" w:eastAsia="Times New Roman" w:hAnsi="Times New Roman" w:cs="Times New Roman"/>
                <w:sz w:val="20"/>
                <w:szCs w:val="20"/>
                <w:lang w:val="uk-UA" w:eastAsia="ru-RU"/>
              </w:rPr>
              <w:t>згідно Закону України «Про Державний бюджет України на 2023 рік» використовується мінімальний щомісячний розмір заробітної плати з 01.01.2023 року становить 6700 грн. та 40,46 грн. у погодинному розмірі.</w:t>
            </w:r>
            <w:r w:rsidRPr="000F7D2A">
              <w:rPr>
                <w:rFonts w:ascii="Times New Roman" w:eastAsia="Times New Roman" w:hAnsi="Times New Roman" w:cs="Times New Roman"/>
                <w:sz w:val="20"/>
                <w:szCs w:val="20"/>
                <w:lang w:val="uk-UA" w:eastAsia="ru-RU"/>
              </w:rPr>
              <w:t>.)</w:t>
            </w:r>
          </w:p>
        </w:tc>
      </w:tr>
      <w:tr w:rsidR="000F7D2A" w:rsidRPr="000F7D2A" w14:paraId="10F664DD" w14:textId="77777777" w:rsidTr="00C20E6F">
        <w:tc>
          <w:tcPr>
            <w:tcW w:w="851" w:type="dxa"/>
          </w:tcPr>
          <w:p w14:paraId="175FD395"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9</w:t>
            </w:r>
          </w:p>
        </w:tc>
        <w:tc>
          <w:tcPr>
            <w:tcW w:w="4275" w:type="dxa"/>
          </w:tcPr>
          <w:p w14:paraId="5244AD1B"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отримання первинної інформації про вимоги регулювання </w:t>
            </w:r>
          </w:p>
        </w:tc>
        <w:tc>
          <w:tcPr>
            <w:tcW w:w="1800" w:type="dxa"/>
          </w:tcPr>
          <w:p w14:paraId="2FB1C491" w14:textId="2772A5AF"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0,5*</w:t>
            </w:r>
            <w:r w:rsidR="009D1FAA">
              <w:rPr>
                <w:rFonts w:ascii="Times New Roman" w:eastAsia="Times New Roman" w:hAnsi="Times New Roman" w:cs="Times New Roman"/>
                <w:sz w:val="24"/>
                <w:szCs w:val="24"/>
                <w:lang w:val="uk-UA" w:eastAsia="ru-RU"/>
              </w:rPr>
              <w:t>40,46</w:t>
            </w:r>
            <w:r w:rsidR="007B2B64">
              <w:rPr>
                <w:rFonts w:ascii="Times New Roman" w:eastAsia="Times New Roman" w:hAnsi="Times New Roman" w:cs="Times New Roman"/>
                <w:sz w:val="24"/>
                <w:szCs w:val="24"/>
                <w:lang w:val="uk-UA" w:eastAsia="ru-RU"/>
              </w:rPr>
              <w:t xml:space="preserve"> </w:t>
            </w:r>
          </w:p>
        </w:tc>
        <w:tc>
          <w:tcPr>
            <w:tcW w:w="1260" w:type="dxa"/>
          </w:tcPr>
          <w:p w14:paraId="51CECDC2" w14:textId="6CD4715E" w:rsidR="000F7D2A"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453" w:type="dxa"/>
          </w:tcPr>
          <w:p w14:paraId="05B87893"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5332B68" w14:textId="77777777" w:rsidTr="00C20E6F">
        <w:tc>
          <w:tcPr>
            <w:tcW w:w="851" w:type="dxa"/>
          </w:tcPr>
          <w:p w14:paraId="5788345F"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10</w:t>
            </w:r>
          </w:p>
        </w:tc>
        <w:tc>
          <w:tcPr>
            <w:tcW w:w="4275" w:type="dxa"/>
          </w:tcPr>
          <w:p w14:paraId="1F4E024C" w14:textId="77777777"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Процедури організації виконання вимог регулювання</w:t>
            </w:r>
          </w:p>
          <w:p w14:paraId="0EBAD2A9" w14:textId="187E1742"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Витрати часу на розроблення та організацію внутрішніх </w:t>
            </w:r>
            <w:r w:rsidR="006A0BED" w:rsidRPr="000F7D2A">
              <w:rPr>
                <w:rFonts w:ascii="Times New Roman" w:eastAsia="Times New Roman" w:hAnsi="Times New Roman" w:cs="Times New Roman"/>
                <w:sz w:val="24"/>
                <w:szCs w:val="24"/>
                <w:lang w:val="uk-UA" w:eastAsia="ru-RU"/>
              </w:rPr>
              <w:t>процедур для</w:t>
            </w:r>
            <w:r w:rsidR="006A0BED" w:rsidRPr="000F7D2A">
              <w:rPr>
                <w:rFonts w:ascii="Times New Roman" w:eastAsia="Times New Roman" w:hAnsi="Times New Roman" w:cs="Times New Roman"/>
                <w:sz w:val="24"/>
                <w:szCs w:val="24"/>
                <w:lang w:val="uk-UA" w:eastAsia="ru-RU"/>
              </w:rPr>
              <w:t xml:space="preserve"> </w:t>
            </w:r>
            <w:r w:rsidR="006A0BED" w:rsidRPr="000F7D2A">
              <w:rPr>
                <w:rFonts w:ascii="Times New Roman" w:eastAsia="Times New Roman" w:hAnsi="Times New Roman" w:cs="Times New Roman"/>
                <w:sz w:val="24"/>
                <w:szCs w:val="24"/>
                <w:lang w:val="uk-UA" w:eastAsia="ru-RU"/>
              </w:rPr>
              <w:t>впровадження вимог регулювання</w:t>
            </w:r>
            <w:r w:rsidR="006A0BED" w:rsidRPr="000F7D2A">
              <w:rPr>
                <w:rFonts w:ascii="Times New Roman" w:eastAsia="Times New Roman" w:hAnsi="Times New Roman" w:cs="Times New Roman"/>
                <w:sz w:val="24"/>
                <w:szCs w:val="24"/>
                <w:lang w:val="uk-UA" w:eastAsia="ru-RU"/>
              </w:rPr>
              <w:t xml:space="preserve"> </w:t>
            </w:r>
            <w:r w:rsidRPr="000F7D2A">
              <w:rPr>
                <w:rFonts w:ascii="Times New Roman" w:eastAsia="Times New Roman" w:hAnsi="Times New Roman" w:cs="Times New Roman"/>
                <w:sz w:val="24"/>
                <w:szCs w:val="24"/>
                <w:lang w:val="uk-UA" w:eastAsia="ru-RU"/>
              </w:rPr>
              <w:t xml:space="preserve">суб’єкта господарювання </w:t>
            </w:r>
          </w:p>
          <w:p w14:paraId="303067F3" w14:textId="401D56B4"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w:t>
            </w:r>
            <w:r w:rsidR="006A0BED">
              <w:rPr>
                <w:rFonts w:ascii="Times New Roman" w:eastAsia="Times New Roman" w:hAnsi="Times New Roman" w:cs="Times New Roman"/>
                <w:sz w:val="24"/>
                <w:szCs w:val="24"/>
                <w:lang w:val="uk-UA" w:eastAsia="ru-RU"/>
              </w:rPr>
              <w:t>надання безповоротної фінансової допомоги</w:t>
            </w:r>
            <w:r w:rsidRPr="000F7D2A">
              <w:rPr>
                <w:rFonts w:ascii="Times New Roman" w:eastAsia="Times New Roman" w:hAnsi="Times New Roman" w:cs="Times New Roman"/>
                <w:sz w:val="24"/>
                <w:szCs w:val="24"/>
                <w:lang w:val="uk-UA" w:eastAsia="ru-RU"/>
              </w:rPr>
              <w:t>)</w:t>
            </w:r>
          </w:p>
        </w:tc>
        <w:tc>
          <w:tcPr>
            <w:tcW w:w="1800" w:type="dxa"/>
          </w:tcPr>
          <w:p w14:paraId="4C10A4DA" w14:textId="17233403" w:rsidR="000F7D2A" w:rsidRPr="000F7D2A" w:rsidRDefault="007B2B64" w:rsidP="009D1FA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60" w:type="dxa"/>
          </w:tcPr>
          <w:p w14:paraId="3591154A"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19EA8669"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14673959" w14:textId="77777777" w:rsidTr="00C20E6F">
        <w:tc>
          <w:tcPr>
            <w:tcW w:w="851" w:type="dxa"/>
          </w:tcPr>
          <w:p w14:paraId="271516A4"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11</w:t>
            </w:r>
          </w:p>
        </w:tc>
        <w:tc>
          <w:tcPr>
            <w:tcW w:w="4275" w:type="dxa"/>
          </w:tcPr>
          <w:p w14:paraId="6F124D98"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офіційного звітування </w:t>
            </w:r>
          </w:p>
        </w:tc>
        <w:tc>
          <w:tcPr>
            <w:tcW w:w="1800" w:type="dxa"/>
          </w:tcPr>
          <w:p w14:paraId="2C37AD04" w14:textId="6F86DF4B" w:rsidR="000F7D2A" w:rsidRPr="000F7D2A" w:rsidRDefault="006A0BED"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r w:rsidR="007B2B64">
              <w:rPr>
                <w:rFonts w:ascii="Times New Roman" w:eastAsia="Times New Roman" w:hAnsi="Times New Roman" w:cs="Times New Roman"/>
                <w:sz w:val="24"/>
                <w:szCs w:val="24"/>
                <w:lang w:val="uk-UA" w:eastAsia="ru-RU"/>
              </w:rPr>
              <w:t>*40,46</w:t>
            </w:r>
          </w:p>
        </w:tc>
        <w:tc>
          <w:tcPr>
            <w:tcW w:w="1260" w:type="dxa"/>
          </w:tcPr>
          <w:p w14:paraId="6EF54266" w14:textId="68A721DC" w:rsidR="000F7D2A"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0,5*40,46</w:t>
            </w:r>
          </w:p>
        </w:tc>
        <w:tc>
          <w:tcPr>
            <w:tcW w:w="1453" w:type="dxa"/>
          </w:tcPr>
          <w:p w14:paraId="52013BFD"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30050A97" w14:textId="77777777" w:rsidTr="00C20E6F">
        <w:tc>
          <w:tcPr>
            <w:tcW w:w="851" w:type="dxa"/>
          </w:tcPr>
          <w:p w14:paraId="570FB60A"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12</w:t>
            </w:r>
          </w:p>
        </w:tc>
        <w:tc>
          <w:tcPr>
            <w:tcW w:w="4275" w:type="dxa"/>
          </w:tcPr>
          <w:p w14:paraId="10C78C01"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щодо забезпечення процесу перевірок </w:t>
            </w:r>
          </w:p>
        </w:tc>
        <w:tc>
          <w:tcPr>
            <w:tcW w:w="1800" w:type="dxa"/>
          </w:tcPr>
          <w:p w14:paraId="5252CB31"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14:paraId="4D4A05EB"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2BD1F086"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7B2B64" w:rsidRPr="000F7D2A" w14:paraId="78A86A25" w14:textId="77777777" w:rsidTr="00C20E6F">
        <w:tc>
          <w:tcPr>
            <w:tcW w:w="851" w:type="dxa"/>
          </w:tcPr>
          <w:p w14:paraId="4C740863" w14:textId="77777777" w:rsidR="007B2B64" w:rsidRPr="000F7D2A" w:rsidRDefault="007B2B64" w:rsidP="007B2B64">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13</w:t>
            </w:r>
          </w:p>
        </w:tc>
        <w:tc>
          <w:tcPr>
            <w:tcW w:w="4275" w:type="dxa"/>
          </w:tcPr>
          <w:p w14:paraId="1A72AD63" w14:textId="7773291A" w:rsidR="007B2B64" w:rsidRPr="000F7D2A" w:rsidRDefault="007B2B64" w:rsidP="007B2B64">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Інші процедури (</w:t>
            </w:r>
            <w:r w:rsidRPr="000F7D2A">
              <w:rPr>
                <w:rFonts w:ascii="Times New Roman" w:eastAsia="Times New Roman" w:hAnsi="Times New Roman" w:cs="Times New Roman"/>
                <w:i/>
                <w:sz w:val="20"/>
                <w:szCs w:val="20"/>
                <w:lang w:val="uk-UA" w:eastAsia="ru-RU"/>
              </w:rPr>
              <w:t xml:space="preserve">суб’єкти господарювання укладають договір) </w:t>
            </w:r>
          </w:p>
        </w:tc>
        <w:tc>
          <w:tcPr>
            <w:tcW w:w="1800" w:type="dxa"/>
          </w:tcPr>
          <w:p w14:paraId="3C726643" w14:textId="41911DF9" w:rsidR="007B2B64" w:rsidRPr="000F7D2A" w:rsidRDefault="007B2B64" w:rsidP="007B2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0,5*40,46</w:t>
            </w:r>
          </w:p>
        </w:tc>
        <w:tc>
          <w:tcPr>
            <w:tcW w:w="1260" w:type="dxa"/>
          </w:tcPr>
          <w:p w14:paraId="0BC9F421" w14:textId="2F6A7655" w:rsidR="007B2B64" w:rsidRPr="000F7D2A" w:rsidRDefault="007B2B64" w:rsidP="007B2B64">
            <w:pPr>
              <w:spacing w:after="0" w:line="240" w:lineRule="auto"/>
              <w:jc w:val="center"/>
              <w:rPr>
                <w:rFonts w:ascii="Times New Roman" w:eastAsia="Times New Roman" w:hAnsi="Times New Roman" w:cs="Times New Roman"/>
                <w:sz w:val="24"/>
                <w:szCs w:val="24"/>
                <w:lang w:val="uk-UA" w:eastAsia="ru-RU"/>
              </w:rPr>
            </w:pPr>
            <w:r w:rsidRPr="007B2B64">
              <w:rPr>
                <w:rFonts w:ascii="Times New Roman" w:eastAsia="Times New Roman" w:hAnsi="Times New Roman" w:cs="Times New Roman"/>
                <w:sz w:val="24"/>
                <w:szCs w:val="24"/>
                <w:lang w:val="uk-UA" w:eastAsia="ru-RU"/>
              </w:rPr>
              <w:t>0,5*40,46</w:t>
            </w:r>
          </w:p>
        </w:tc>
        <w:tc>
          <w:tcPr>
            <w:tcW w:w="1453" w:type="dxa"/>
          </w:tcPr>
          <w:p w14:paraId="5DA75D05" w14:textId="77777777" w:rsidR="007B2B64" w:rsidRPr="000F7D2A" w:rsidRDefault="007B2B64" w:rsidP="007B2B64">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BBF06AE" w14:textId="77777777" w:rsidTr="00C20E6F">
        <w:tc>
          <w:tcPr>
            <w:tcW w:w="851" w:type="dxa"/>
          </w:tcPr>
          <w:p w14:paraId="6FFD0BC5"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14</w:t>
            </w:r>
          </w:p>
        </w:tc>
        <w:tc>
          <w:tcPr>
            <w:tcW w:w="4275" w:type="dxa"/>
          </w:tcPr>
          <w:p w14:paraId="59B967FF"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14:paraId="38D77CFA"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14:paraId="3DE24668" w14:textId="20A7691B" w:rsidR="000F7D2A"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60,69</w:t>
            </w:r>
          </w:p>
        </w:tc>
        <w:tc>
          <w:tcPr>
            <w:tcW w:w="1260" w:type="dxa"/>
          </w:tcPr>
          <w:p w14:paraId="2CB3D77A"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0A5E390B"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7B2B64" w:rsidRPr="000F7D2A" w14:paraId="4DACB1FF" w14:textId="77777777" w:rsidTr="00387D5C">
        <w:tc>
          <w:tcPr>
            <w:tcW w:w="851" w:type="dxa"/>
          </w:tcPr>
          <w:p w14:paraId="4A701714" w14:textId="77777777" w:rsidR="007B2B64"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15</w:t>
            </w:r>
          </w:p>
        </w:tc>
        <w:tc>
          <w:tcPr>
            <w:tcW w:w="4275" w:type="dxa"/>
          </w:tcPr>
          <w:p w14:paraId="49323A40" w14:textId="77777777" w:rsidR="007B2B64" w:rsidRPr="000F7D2A" w:rsidRDefault="007B2B64"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малого підприємництва, що повинні виконати вимоги регулювання, одиниць</w:t>
            </w:r>
          </w:p>
        </w:tc>
        <w:tc>
          <w:tcPr>
            <w:tcW w:w="4513" w:type="dxa"/>
            <w:gridSpan w:val="3"/>
          </w:tcPr>
          <w:p w14:paraId="2FE70135" w14:textId="0FCB79E8" w:rsidR="007B2B64"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23681*</w:t>
            </w:r>
          </w:p>
          <w:p w14:paraId="419008C1" w14:textId="6EA374F9" w:rsidR="007B2B64" w:rsidRPr="000F7D2A" w:rsidRDefault="007B2B64" w:rsidP="000F7D2A">
            <w:pPr>
              <w:spacing w:after="0" w:line="240" w:lineRule="auto"/>
              <w:jc w:val="center"/>
              <w:rPr>
                <w:rFonts w:ascii="Times New Roman" w:eastAsia="Times New Roman" w:hAnsi="Times New Roman" w:cs="Times New Roman"/>
                <w:sz w:val="24"/>
                <w:szCs w:val="24"/>
                <w:lang w:val="uk-UA" w:eastAsia="ru-RU"/>
              </w:rPr>
            </w:pPr>
          </w:p>
        </w:tc>
      </w:tr>
      <w:tr w:rsidR="000F7D2A" w:rsidRPr="000F7D2A" w14:paraId="6CB826B7" w14:textId="77777777" w:rsidTr="00C20E6F">
        <w:tc>
          <w:tcPr>
            <w:tcW w:w="851" w:type="dxa"/>
          </w:tcPr>
          <w:p w14:paraId="75357453"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16</w:t>
            </w:r>
          </w:p>
        </w:tc>
        <w:tc>
          <w:tcPr>
            <w:tcW w:w="4275" w:type="dxa"/>
          </w:tcPr>
          <w:p w14:paraId="1EBC9B8D"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14:paraId="44A82C64" w14:textId="77777777"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14:paraId="02BBCCB4" w14:textId="77777777" w:rsidR="000F7D2A" w:rsidRPr="000F7D2A" w:rsidRDefault="009D0CDC"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716142,0</w:t>
            </w:r>
          </w:p>
        </w:tc>
        <w:tc>
          <w:tcPr>
            <w:tcW w:w="1260" w:type="dxa"/>
          </w:tcPr>
          <w:p w14:paraId="79A8B6BB"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14:paraId="58771D9E"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14:paraId="6FB21F08" w14:textId="420E7050" w:rsidR="000F7D2A" w:rsidRPr="007B2B64" w:rsidRDefault="007B2B64" w:rsidP="007B2B64">
      <w:pPr>
        <w:spacing w:after="0" w:line="240" w:lineRule="auto"/>
        <w:ind w:left="567"/>
        <w:jc w:val="both"/>
        <w:rPr>
          <w:rFonts w:ascii="Times New Roman" w:eastAsia="Times New Roman" w:hAnsi="Times New Roman" w:cs="Times New Roman"/>
          <w:bCs/>
          <w:sz w:val="18"/>
          <w:szCs w:val="18"/>
          <w:lang w:val="uk-UA" w:eastAsia="ru-RU"/>
        </w:rPr>
      </w:pPr>
      <w:bookmarkStart w:id="6" w:name="_Hlk148610609"/>
      <w:r w:rsidRPr="007B2B64">
        <w:rPr>
          <w:rFonts w:ascii="Times New Roman" w:eastAsia="Times New Roman" w:hAnsi="Times New Roman" w:cs="Times New Roman"/>
          <w:bCs/>
          <w:sz w:val="18"/>
          <w:szCs w:val="18"/>
          <w:lang w:val="uk-UA" w:eastAsia="ru-RU"/>
        </w:rPr>
        <w:t>* Дія регуляторного акту поширюється на суб’єктів малого та середнього підприємництва  м.Черкаси</w:t>
      </w:r>
      <w:r w:rsidR="009162C7">
        <w:rPr>
          <w:rFonts w:ascii="Times New Roman" w:eastAsia="Times New Roman" w:hAnsi="Times New Roman" w:cs="Times New Roman"/>
          <w:bCs/>
          <w:sz w:val="18"/>
          <w:szCs w:val="18"/>
          <w:lang w:val="uk-UA" w:eastAsia="ru-RU"/>
        </w:rPr>
        <w:t>,</w:t>
      </w:r>
      <w:r w:rsidR="009162C7" w:rsidRPr="009162C7">
        <w:rPr>
          <w:rFonts w:ascii="Times New Roman" w:eastAsia="Times New Roman" w:hAnsi="Times New Roman" w:cs="Times New Roman"/>
          <w:bCs/>
          <w:sz w:val="18"/>
          <w:szCs w:val="18"/>
          <w:lang w:val="uk-UA" w:eastAsia="ru-RU"/>
        </w:rPr>
        <w:t xml:space="preserve"> але кількість СПД та оцінка витрат процедур  не є об’єктивними, оскільки не відомо кількість СПД державної та комунальної форми власності,  не можливо визначити кількість СПД, що можуть постраждати внаслідок воєнних дій, та звернуться протягом року за фінансовою допомогою, </w:t>
      </w:r>
      <w:r w:rsidR="009162C7">
        <w:rPr>
          <w:rFonts w:ascii="Times New Roman" w:eastAsia="Times New Roman" w:hAnsi="Times New Roman" w:cs="Times New Roman"/>
          <w:bCs/>
          <w:sz w:val="18"/>
          <w:szCs w:val="18"/>
          <w:lang w:val="uk-UA" w:eastAsia="ru-RU"/>
        </w:rPr>
        <w:t xml:space="preserve">може змінитись розмір мінімальної заробітної плати, що використовується для оцінки витрат, </w:t>
      </w:r>
      <w:r w:rsidR="009162C7" w:rsidRPr="009162C7">
        <w:rPr>
          <w:rFonts w:ascii="Times New Roman" w:eastAsia="Times New Roman" w:hAnsi="Times New Roman" w:cs="Times New Roman"/>
          <w:bCs/>
          <w:sz w:val="18"/>
          <w:szCs w:val="18"/>
          <w:lang w:val="uk-UA" w:eastAsia="ru-RU"/>
        </w:rPr>
        <w:t>а також кількість СПД обмежена фінансовими ресурсами по зазначеному напрямку, що передбачаються у бюджетному році.</w:t>
      </w:r>
    </w:p>
    <w:bookmarkEnd w:id="6"/>
    <w:p w14:paraId="39AB95D5"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3CAF2247"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3F8F2B3F"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710C0EBD"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34C54812"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08AB608A"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5EA014C6" w14:textId="77777777" w:rsidR="009162C7" w:rsidRDefault="009162C7" w:rsidP="000F7D2A">
      <w:pPr>
        <w:spacing w:after="0" w:line="240" w:lineRule="auto"/>
        <w:jc w:val="center"/>
        <w:rPr>
          <w:rFonts w:ascii="Times New Roman" w:eastAsia="Times New Roman" w:hAnsi="Times New Roman" w:cs="Times New Roman"/>
          <w:b/>
          <w:sz w:val="24"/>
          <w:szCs w:val="24"/>
          <w:lang w:val="uk-UA" w:eastAsia="ru-RU"/>
        </w:rPr>
      </w:pPr>
    </w:p>
    <w:p w14:paraId="1F5D6D1F" w14:textId="31A33E76"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lastRenderedPageBreak/>
        <w:t>БЮДЖЕТНІ ВИТРАТИ</w:t>
      </w:r>
    </w:p>
    <w:p w14:paraId="5E2FF170" w14:textId="77777777"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на адміністрування регулювання суб’єктів підприємництва</w:t>
      </w:r>
    </w:p>
    <w:p w14:paraId="704E31D9" w14:textId="77777777" w:rsidR="000F7D2A" w:rsidRPr="000F7D2A" w:rsidRDefault="000F7D2A" w:rsidP="000F7D2A">
      <w:pPr>
        <w:spacing w:after="0" w:line="240" w:lineRule="auto"/>
        <w:ind w:firstLine="720"/>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Черкаська міська рада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8"/>
        <w:gridCol w:w="992"/>
        <w:gridCol w:w="1276"/>
        <w:gridCol w:w="1134"/>
        <w:gridCol w:w="1276"/>
        <w:gridCol w:w="1974"/>
      </w:tblGrid>
      <w:tr w:rsidR="000F7D2A" w:rsidRPr="000F7D2A" w14:paraId="67551E40" w14:textId="77777777" w:rsidTr="00C20E6F">
        <w:trPr>
          <w:trHeight w:val="20"/>
        </w:trPr>
        <w:tc>
          <w:tcPr>
            <w:tcW w:w="3128" w:type="dxa"/>
            <w:shd w:val="clear" w:color="auto" w:fill="FFFFFF"/>
          </w:tcPr>
          <w:p w14:paraId="02DB3BB6" w14:textId="77777777" w:rsidR="000F7D2A" w:rsidRPr="000F7D2A" w:rsidRDefault="000F7D2A" w:rsidP="002F2922">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Процедура регулювання суб'єктів підприємництва (розрахунок на одного типового суб'єкта господарювання)</w:t>
            </w:r>
          </w:p>
        </w:tc>
        <w:tc>
          <w:tcPr>
            <w:tcW w:w="992" w:type="dxa"/>
            <w:shd w:val="clear" w:color="auto" w:fill="FFFFFF"/>
          </w:tcPr>
          <w:p w14:paraId="2F8E5B8F"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Планові витрати часу на процедуру</w:t>
            </w:r>
          </w:p>
        </w:tc>
        <w:tc>
          <w:tcPr>
            <w:tcW w:w="1276" w:type="dxa"/>
            <w:shd w:val="clear" w:color="auto" w:fill="FFFFFF"/>
          </w:tcPr>
          <w:p w14:paraId="035B3766"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Вартість часу співробітника органу державної влади відповідної категорії (заробітна плата)</w:t>
            </w:r>
          </w:p>
        </w:tc>
        <w:tc>
          <w:tcPr>
            <w:tcW w:w="1134" w:type="dxa"/>
            <w:shd w:val="clear" w:color="auto" w:fill="FFFFFF"/>
          </w:tcPr>
          <w:p w14:paraId="5D69023E"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Оцінка кількості процедур за рік, що припадають на одного суб'єкта</w:t>
            </w:r>
          </w:p>
        </w:tc>
        <w:tc>
          <w:tcPr>
            <w:tcW w:w="1276" w:type="dxa"/>
            <w:shd w:val="clear" w:color="auto" w:fill="FFFFFF"/>
          </w:tcPr>
          <w:p w14:paraId="2087FB96"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Оцінка кількості суб'єктів, що підпадають під дію процедури регулюв</w:t>
            </w:r>
            <w:r w:rsidR="002F68BE">
              <w:rPr>
                <w:rFonts w:ascii="Times New Roman" w:eastAsia="Times New Roman" w:hAnsi="Times New Roman" w:cs="Times New Roman"/>
                <w:sz w:val="24"/>
                <w:szCs w:val="24"/>
                <w:lang w:val="uk-UA" w:eastAsia="ru-RU"/>
              </w:rPr>
              <w:t>-</w:t>
            </w:r>
            <w:r w:rsidRPr="000F7D2A">
              <w:rPr>
                <w:rFonts w:ascii="Times New Roman" w:eastAsia="Times New Roman" w:hAnsi="Times New Roman" w:cs="Times New Roman"/>
                <w:sz w:val="24"/>
                <w:szCs w:val="24"/>
                <w:lang w:val="uk-UA" w:eastAsia="ru-RU"/>
              </w:rPr>
              <w:t>ання</w:t>
            </w:r>
          </w:p>
        </w:tc>
        <w:tc>
          <w:tcPr>
            <w:tcW w:w="1974" w:type="dxa"/>
            <w:shd w:val="clear" w:color="auto" w:fill="FFFFFF"/>
          </w:tcPr>
          <w:p w14:paraId="1BCB7506"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на адміністрування регулювання (за рік), гривень</w:t>
            </w:r>
          </w:p>
        </w:tc>
      </w:tr>
      <w:tr w:rsidR="000F7D2A" w:rsidRPr="000F7D2A" w14:paraId="6615A17E" w14:textId="77777777" w:rsidTr="00C20E6F">
        <w:trPr>
          <w:trHeight w:val="20"/>
        </w:trPr>
        <w:tc>
          <w:tcPr>
            <w:tcW w:w="3128" w:type="dxa"/>
            <w:shd w:val="clear" w:color="auto" w:fill="FFFFFF"/>
          </w:tcPr>
          <w:p w14:paraId="47766A7F" w14:textId="77777777" w:rsidR="000F7D2A" w:rsidRPr="000F7D2A" w:rsidRDefault="000F7D2A" w:rsidP="002F2922">
            <w:pPr>
              <w:numPr>
                <w:ilvl w:val="0"/>
                <w:numId w:val="4"/>
              </w:numPr>
              <w:tabs>
                <w:tab w:val="left" w:pos="40"/>
                <w:tab w:val="left" w:pos="421"/>
              </w:tabs>
              <w:spacing w:after="0" w:line="240" w:lineRule="auto"/>
              <w:ind w:left="0" w:firstLine="5"/>
              <w:contextualSpacing/>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Облік суб'єкта господарювання, що перебуває у сфері регулювання</w:t>
            </w:r>
          </w:p>
        </w:tc>
        <w:tc>
          <w:tcPr>
            <w:tcW w:w="992" w:type="dxa"/>
            <w:shd w:val="clear" w:color="auto" w:fill="FFFFFF"/>
          </w:tcPr>
          <w:p w14:paraId="24E05D89"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4E710A9D"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61B10B90"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60158E0B" w14:textId="3E62598C" w:rsidR="000F7D2A" w:rsidRPr="000F7D2A" w:rsidRDefault="006B5523" w:rsidP="000F7D2A">
            <w:pPr>
              <w:spacing w:after="0" w:line="240" w:lineRule="auto"/>
              <w:ind w:left="4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974" w:type="dxa"/>
            <w:shd w:val="clear" w:color="auto" w:fill="FFFFFF"/>
          </w:tcPr>
          <w:p w14:paraId="35F72A11" w14:textId="77777777"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0F88BDA1" w14:textId="77777777" w:rsidTr="00C20E6F">
        <w:trPr>
          <w:trHeight w:val="20"/>
        </w:trPr>
        <w:tc>
          <w:tcPr>
            <w:tcW w:w="3128" w:type="dxa"/>
            <w:shd w:val="clear" w:color="auto" w:fill="FFFFFF"/>
          </w:tcPr>
          <w:p w14:paraId="66E15E60" w14:textId="77777777" w:rsidR="000F7D2A" w:rsidRPr="000F7D2A" w:rsidRDefault="000F7D2A" w:rsidP="002F2922">
            <w:pPr>
              <w:spacing w:after="0" w:line="240" w:lineRule="auto"/>
              <w:ind w:left="40" w:right="152"/>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 Поточний контроль за суб'єктом господарювання, що перебуває у сфері регулювання, у тому числі:</w:t>
            </w:r>
          </w:p>
        </w:tc>
        <w:tc>
          <w:tcPr>
            <w:tcW w:w="992" w:type="dxa"/>
            <w:shd w:val="clear" w:color="auto" w:fill="FFFFFF"/>
          </w:tcPr>
          <w:p w14:paraId="6EEE6F86"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4C39620A"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5072E4EF"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62C593B7"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50C0CD17"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2D38F46" w14:textId="77777777" w:rsidTr="00C20E6F">
        <w:trPr>
          <w:trHeight w:val="20"/>
        </w:trPr>
        <w:tc>
          <w:tcPr>
            <w:tcW w:w="3128" w:type="dxa"/>
            <w:shd w:val="clear" w:color="auto" w:fill="FFFFFF"/>
          </w:tcPr>
          <w:p w14:paraId="0BDF8DE7"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камеральні</w:t>
            </w:r>
          </w:p>
        </w:tc>
        <w:tc>
          <w:tcPr>
            <w:tcW w:w="992" w:type="dxa"/>
            <w:shd w:val="clear" w:color="auto" w:fill="FFFFFF"/>
          </w:tcPr>
          <w:p w14:paraId="1A53842D"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1102811A"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281F7240"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596ED6BE"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0C311A88"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540C0D39" w14:textId="77777777" w:rsidTr="00C20E6F">
        <w:trPr>
          <w:trHeight w:val="20"/>
        </w:trPr>
        <w:tc>
          <w:tcPr>
            <w:tcW w:w="3128" w:type="dxa"/>
            <w:shd w:val="clear" w:color="auto" w:fill="FFFFFF"/>
          </w:tcPr>
          <w:p w14:paraId="192C4F4B"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виїзні</w:t>
            </w:r>
          </w:p>
        </w:tc>
        <w:tc>
          <w:tcPr>
            <w:tcW w:w="992" w:type="dxa"/>
            <w:shd w:val="clear" w:color="auto" w:fill="FFFFFF"/>
          </w:tcPr>
          <w:p w14:paraId="53EAA213"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6B5884B9"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3DE89489"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1E9711D4"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2493C57D"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76EA4BB5" w14:textId="77777777" w:rsidTr="00C20E6F">
        <w:trPr>
          <w:trHeight w:val="20"/>
        </w:trPr>
        <w:tc>
          <w:tcPr>
            <w:tcW w:w="3128" w:type="dxa"/>
            <w:shd w:val="clear" w:color="auto" w:fill="FFFFFF"/>
          </w:tcPr>
          <w:p w14:paraId="6D64221D"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3. Підготовка, затвердження та опрацювання одного окремого акту про порушення вимог регулювання</w:t>
            </w:r>
          </w:p>
        </w:tc>
        <w:tc>
          <w:tcPr>
            <w:tcW w:w="992" w:type="dxa"/>
            <w:shd w:val="clear" w:color="auto" w:fill="FFFFFF"/>
          </w:tcPr>
          <w:p w14:paraId="357DADA5"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317B5734"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63CD2B92"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510D7D65"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0D90611D"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71775896" w14:textId="77777777" w:rsidTr="00C20E6F">
        <w:trPr>
          <w:trHeight w:val="20"/>
        </w:trPr>
        <w:tc>
          <w:tcPr>
            <w:tcW w:w="3128" w:type="dxa"/>
            <w:shd w:val="clear" w:color="auto" w:fill="FFFFFF"/>
          </w:tcPr>
          <w:p w14:paraId="1567451C"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4. Реалізація одного окремого рішення щодо порушення вимог регулювання</w:t>
            </w:r>
          </w:p>
        </w:tc>
        <w:tc>
          <w:tcPr>
            <w:tcW w:w="992" w:type="dxa"/>
            <w:shd w:val="clear" w:color="auto" w:fill="FFFFFF"/>
          </w:tcPr>
          <w:p w14:paraId="35D2FB72"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7A0507B2"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2E053C37"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19E3C9E6"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52C52DB5"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26A2A7CC" w14:textId="77777777" w:rsidTr="00C20E6F">
        <w:trPr>
          <w:trHeight w:val="20"/>
        </w:trPr>
        <w:tc>
          <w:tcPr>
            <w:tcW w:w="3128" w:type="dxa"/>
            <w:shd w:val="clear" w:color="auto" w:fill="FFFFFF"/>
          </w:tcPr>
          <w:p w14:paraId="0A8E588C"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 Оскарження одного окремого рішення суб'єктами господарювання</w:t>
            </w:r>
          </w:p>
        </w:tc>
        <w:tc>
          <w:tcPr>
            <w:tcW w:w="992" w:type="dxa"/>
            <w:shd w:val="clear" w:color="auto" w:fill="FFFFFF"/>
          </w:tcPr>
          <w:p w14:paraId="11E7B5A0"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012F6889"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14:paraId="12CA0618"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14:paraId="6B5894A5"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14:paraId="404B5FB0"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14:paraId="66E5F042" w14:textId="77777777" w:rsidTr="00C20E6F">
        <w:trPr>
          <w:trHeight w:val="20"/>
        </w:trPr>
        <w:tc>
          <w:tcPr>
            <w:tcW w:w="3128" w:type="dxa"/>
            <w:shd w:val="clear" w:color="auto" w:fill="FFFFFF"/>
          </w:tcPr>
          <w:p w14:paraId="490C142D"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 Підготовка звітності за результатами регулювання</w:t>
            </w:r>
          </w:p>
        </w:tc>
        <w:tc>
          <w:tcPr>
            <w:tcW w:w="992" w:type="dxa"/>
            <w:shd w:val="clear" w:color="auto" w:fill="FFFFFF"/>
          </w:tcPr>
          <w:p w14:paraId="6F6EDEBB" w14:textId="32AC9893" w:rsidR="000F7D2A" w:rsidRPr="000F7D2A" w:rsidRDefault="006B5523" w:rsidP="000F7D2A">
            <w:pPr>
              <w:spacing w:after="0" w:line="240" w:lineRule="auto"/>
              <w:ind w:left="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276" w:type="dxa"/>
            <w:shd w:val="clear" w:color="auto" w:fill="FFFFFF"/>
          </w:tcPr>
          <w:p w14:paraId="1BC0634E" w14:textId="77777777" w:rsidR="006B5523" w:rsidRPr="006B5523" w:rsidRDefault="006B5523" w:rsidP="006B5523">
            <w:pPr>
              <w:spacing w:after="0" w:line="240" w:lineRule="auto"/>
              <w:ind w:left="20"/>
              <w:jc w:val="both"/>
              <w:rPr>
                <w:rFonts w:ascii="Times New Roman" w:eastAsia="Times New Roman" w:hAnsi="Times New Roman" w:cs="Times New Roman"/>
                <w:sz w:val="24"/>
                <w:szCs w:val="24"/>
                <w:lang w:val="uk-UA" w:eastAsia="ru-RU"/>
              </w:rPr>
            </w:pPr>
            <w:r w:rsidRPr="006B5523">
              <w:rPr>
                <w:rFonts w:ascii="Times New Roman" w:eastAsia="Times New Roman" w:hAnsi="Times New Roman" w:cs="Times New Roman"/>
                <w:sz w:val="24"/>
                <w:szCs w:val="24"/>
                <w:lang w:val="uk-UA" w:eastAsia="ru-RU"/>
              </w:rPr>
              <w:t>32,74 *</w:t>
            </w:r>
          </w:p>
          <w:p w14:paraId="0B63AAB7" w14:textId="3EAE5F62" w:rsidR="000F7D2A" w:rsidRPr="000F7D2A" w:rsidRDefault="006B5523" w:rsidP="006B5523">
            <w:pPr>
              <w:spacing w:after="0" w:line="240" w:lineRule="auto"/>
              <w:ind w:left="20"/>
              <w:jc w:val="both"/>
              <w:rPr>
                <w:rFonts w:ascii="Times New Roman" w:eastAsia="Times New Roman" w:hAnsi="Times New Roman" w:cs="Times New Roman"/>
                <w:sz w:val="24"/>
                <w:szCs w:val="24"/>
                <w:lang w:val="uk-UA" w:eastAsia="ru-RU"/>
              </w:rPr>
            </w:pPr>
            <w:r w:rsidRPr="006B5523">
              <w:rPr>
                <w:rFonts w:ascii="Times New Roman" w:eastAsia="Times New Roman" w:hAnsi="Times New Roman" w:cs="Times New Roman"/>
                <w:sz w:val="24"/>
                <w:szCs w:val="24"/>
                <w:lang w:val="uk-UA" w:eastAsia="ru-RU"/>
              </w:rPr>
              <w:t>грн/год</w:t>
            </w:r>
          </w:p>
        </w:tc>
        <w:tc>
          <w:tcPr>
            <w:tcW w:w="1134" w:type="dxa"/>
            <w:shd w:val="clear" w:color="auto" w:fill="FFFFFF"/>
          </w:tcPr>
          <w:p w14:paraId="0998EED9" w14:textId="6D06BD08" w:rsidR="000F7D2A" w:rsidRPr="000F7D2A" w:rsidRDefault="006B5523"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76" w:type="dxa"/>
            <w:shd w:val="clear" w:color="auto" w:fill="FFFFFF"/>
          </w:tcPr>
          <w:p w14:paraId="4B0FAF6E" w14:textId="3F2A03C4" w:rsidR="000F7D2A" w:rsidRPr="000F7D2A" w:rsidRDefault="006B5523" w:rsidP="000F7D2A">
            <w:pPr>
              <w:spacing w:after="0" w:line="240" w:lineRule="auto"/>
              <w:ind w:left="40"/>
              <w:jc w:val="both"/>
              <w:rPr>
                <w:rFonts w:ascii="Times New Roman" w:eastAsia="Times New Roman" w:hAnsi="Times New Roman" w:cs="Times New Roman"/>
                <w:sz w:val="24"/>
                <w:szCs w:val="24"/>
                <w:lang w:val="uk-UA" w:eastAsia="ru-RU"/>
              </w:rPr>
            </w:pPr>
            <w:r w:rsidRPr="006B5523">
              <w:rPr>
                <w:rFonts w:ascii="Times New Roman" w:eastAsia="Times New Roman" w:hAnsi="Times New Roman" w:cs="Times New Roman"/>
                <w:sz w:val="24"/>
                <w:szCs w:val="24"/>
                <w:lang w:val="uk-UA" w:eastAsia="ru-RU"/>
              </w:rPr>
              <w:t>23870**</w:t>
            </w:r>
          </w:p>
        </w:tc>
        <w:tc>
          <w:tcPr>
            <w:tcW w:w="1974" w:type="dxa"/>
            <w:shd w:val="clear" w:color="auto" w:fill="FFFFFF"/>
          </w:tcPr>
          <w:p w14:paraId="33C9FC6F" w14:textId="156BAEF9" w:rsidR="000F7D2A" w:rsidRPr="000F7D2A" w:rsidRDefault="006B5523"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390751,9***</w:t>
            </w:r>
          </w:p>
        </w:tc>
      </w:tr>
      <w:tr w:rsidR="000F7D2A" w:rsidRPr="000F7D2A" w14:paraId="1117A496" w14:textId="77777777" w:rsidTr="00C20E6F">
        <w:trPr>
          <w:trHeight w:val="20"/>
        </w:trPr>
        <w:tc>
          <w:tcPr>
            <w:tcW w:w="3128" w:type="dxa"/>
            <w:shd w:val="clear" w:color="auto" w:fill="FFFFFF"/>
          </w:tcPr>
          <w:p w14:paraId="1E3F0E30" w14:textId="4D7D54CD" w:rsidR="000F7D2A" w:rsidRPr="000F7D2A" w:rsidRDefault="000F7D2A" w:rsidP="002F2922">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7.Інші адміністративні процедури (</w:t>
            </w:r>
            <w:r w:rsidRPr="000F7D2A">
              <w:rPr>
                <w:rFonts w:ascii="Times New Roman" w:eastAsia="Times New Roman" w:hAnsi="Times New Roman" w:cs="Times New Roman"/>
                <w:i/>
                <w:sz w:val="24"/>
                <w:szCs w:val="24"/>
                <w:lang w:val="uk-UA" w:eastAsia="ru-RU"/>
              </w:rPr>
              <w:t>розгляд документів, підготовка</w:t>
            </w:r>
            <w:r w:rsidR="006B5523">
              <w:rPr>
                <w:rFonts w:ascii="Times New Roman" w:eastAsia="Times New Roman" w:hAnsi="Times New Roman" w:cs="Times New Roman"/>
                <w:i/>
                <w:sz w:val="24"/>
                <w:szCs w:val="24"/>
                <w:lang w:val="uk-UA" w:eastAsia="ru-RU"/>
              </w:rPr>
              <w:t xml:space="preserve"> проектів рішень</w:t>
            </w:r>
            <w:r w:rsidRPr="000F7D2A">
              <w:rPr>
                <w:rFonts w:ascii="Times New Roman" w:eastAsia="Times New Roman" w:hAnsi="Times New Roman" w:cs="Times New Roman"/>
                <w:i/>
                <w:sz w:val="24"/>
                <w:szCs w:val="24"/>
                <w:lang w:val="uk-UA" w:eastAsia="ru-RU"/>
              </w:rPr>
              <w:t xml:space="preserve">, </w:t>
            </w:r>
            <w:r w:rsidR="002F2922">
              <w:rPr>
                <w:rFonts w:ascii="Times New Roman" w:eastAsia="Times New Roman" w:hAnsi="Times New Roman" w:cs="Times New Roman"/>
                <w:i/>
                <w:sz w:val="24"/>
                <w:szCs w:val="24"/>
                <w:lang w:val="uk-UA" w:eastAsia="ru-RU"/>
              </w:rPr>
              <w:t>узгодження договорів</w:t>
            </w:r>
            <w:r w:rsidRPr="000F7D2A">
              <w:rPr>
                <w:rFonts w:ascii="Times New Roman" w:eastAsia="Times New Roman" w:hAnsi="Times New Roman" w:cs="Times New Roman"/>
                <w:i/>
                <w:sz w:val="24"/>
                <w:szCs w:val="24"/>
                <w:lang w:val="uk-UA" w:eastAsia="ru-RU"/>
              </w:rPr>
              <w:t>)</w:t>
            </w:r>
          </w:p>
        </w:tc>
        <w:tc>
          <w:tcPr>
            <w:tcW w:w="992" w:type="dxa"/>
            <w:shd w:val="clear" w:color="auto" w:fill="FFFFFF"/>
          </w:tcPr>
          <w:p w14:paraId="741004BA"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14:paraId="1711CFB6" w14:textId="77777777" w:rsidR="001833F3" w:rsidRPr="001833F3" w:rsidRDefault="001833F3" w:rsidP="001833F3">
            <w:pPr>
              <w:spacing w:after="0" w:line="240" w:lineRule="auto"/>
              <w:ind w:left="20"/>
              <w:jc w:val="both"/>
              <w:rPr>
                <w:rFonts w:ascii="Times New Roman" w:eastAsia="Times New Roman" w:hAnsi="Times New Roman" w:cs="Times New Roman"/>
                <w:sz w:val="24"/>
                <w:szCs w:val="24"/>
                <w:lang w:val="uk-UA" w:eastAsia="ru-RU"/>
              </w:rPr>
            </w:pPr>
            <w:r w:rsidRPr="001833F3">
              <w:rPr>
                <w:rFonts w:ascii="Times New Roman" w:eastAsia="Times New Roman" w:hAnsi="Times New Roman" w:cs="Times New Roman"/>
                <w:sz w:val="24"/>
                <w:szCs w:val="24"/>
                <w:lang w:val="uk-UA" w:eastAsia="ru-RU"/>
              </w:rPr>
              <w:t>32,74 *</w:t>
            </w:r>
          </w:p>
          <w:p w14:paraId="259243BD" w14:textId="215A3A15" w:rsidR="000F7D2A" w:rsidRPr="000F7D2A" w:rsidRDefault="001833F3" w:rsidP="001833F3">
            <w:pPr>
              <w:spacing w:after="0" w:line="240" w:lineRule="auto"/>
              <w:ind w:left="20"/>
              <w:jc w:val="both"/>
              <w:rPr>
                <w:rFonts w:ascii="Times New Roman" w:eastAsia="Times New Roman" w:hAnsi="Times New Roman" w:cs="Times New Roman"/>
                <w:sz w:val="24"/>
                <w:szCs w:val="24"/>
                <w:lang w:val="uk-UA" w:eastAsia="ru-RU"/>
              </w:rPr>
            </w:pPr>
            <w:r w:rsidRPr="001833F3">
              <w:rPr>
                <w:rFonts w:ascii="Times New Roman" w:eastAsia="Times New Roman" w:hAnsi="Times New Roman" w:cs="Times New Roman"/>
                <w:sz w:val="24"/>
                <w:szCs w:val="24"/>
                <w:lang w:val="uk-UA" w:eastAsia="ru-RU"/>
              </w:rPr>
              <w:t>грн/год</w:t>
            </w:r>
          </w:p>
        </w:tc>
        <w:tc>
          <w:tcPr>
            <w:tcW w:w="1134" w:type="dxa"/>
            <w:shd w:val="clear" w:color="auto" w:fill="FFFFFF"/>
          </w:tcPr>
          <w:p w14:paraId="773D8059"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14:paraId="0D71DC9B" w14:textId="56265335" w:rsidR="000F7D2A" w:rsidRPr="000F7D2A" w:rsidRDefault="009162C7" w:rsidP="000F7D2A">
            <w:pPr>
              <w:spacing w:after="0" w:line="240" w:lineRule="auto"/>
              <w:ind w:left="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23870*</w:t>
            </w:r>
            <w:r w:rsidR="001833F3">
              <w:rPr>
                <w:rFonts w:ascii="Times New Roman" w:eastAsia="Times New Roman" w:hAnsi="Times New Roman" w:cs="Times New Roman"/>
                <w:sz w:val="24"/>
                <w:szCs w:val="24"/>
                <w:lang w:val="uk-UA" w:eastAsia="ru-RU"/>
              </w:rPr>
              <w:t>*</w:t>
            </w:r>
          </w:p>
        </w:tc>
        <w:tc>
          <w:tcPr>
            <w:tcW w:w="1974" w:type="dxa"/>
            <w:shd w:val="clear" w:color="auto" w:fill="FFFFFF"/>
          </w:tcPr>
          <w:p w14:paraId="6428ECF7" w14:textId="1BF71E85" w:rsidR="000F7D2A" w:rsidRPr="000F7D2A" w:rsidRDefault="006B5523"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781503,8</w:t>
            </w:r>
            <w:r w:rsidR="002F2922">
              <w:rPr>
                <w:rFonts w:ascii="Times New Roman" w:eastAsia="Times New Roman" w:hAnsi="Times New Roman" w:cs="Times New Roman"/>
                <w:sz w:val="24"/>
                <w:szCs w:val="24"/>
                <w:lang w:val="uk-UA" w:eastAsia="ru-RU"/>
              </w:rPr>
              <w:t>0</w:t>
            </w:r>
            <w:r w:rsidR="000F7D2A" w:rsidRPr="000F7D2A">
              <w:rPr>
                <w:rFonts w:ascii="Times New Roman" w:eastAsia="Times New Roman" w:hAnsi="Times New Roman" w:cs="Times New Roman"/>
                <w:sz w:val="24"/>
                <w:szCs w:val="24"/>
                <w:lang w:val="uk-UA" w:eastAsia="ru-RU"/>
              </w:rPr>
              <w:t>*</w:t>
            </w:r>
            <w:r w:rsidR="009162C7">
              <w:rPr>
                <w:rFonts w:ascii="Times New Roman" w:eastAsia="Times New Roman" w:hAnsi="Times New Roman" w:cs="Times New Roman"/>
                <w:sz w:val="24"/>
                <w:szCs w:val="24"/>
                <w:lang w:val="uk-UA" w:eastAsia="ru-RU"/>
              </w:rPr>
              <w:t>*</w:t>
            </w:r>
            <w:r w:rsidR="001833F3">
              <w:rPr>
                <w:rFonts w:ascii="Times New Roman" w:eastAsia="Times New Roman" w:hAnsi="Times New Roman" w:cs="Times New Roman"/>
                <w:sz w:val="24"/>
                <w:szCs w:val="24"/>
                <w:lang w:val="uk-UA" w:eastAsia="ru-RU"/>
              </w:rPr>
              <w:t>*</w:t>
            </w:r>
          </w:p>
        </w:tc>
      </w:tr>
      <w:tr w:rsidR="000F7D2A" w:rsidRPr="000F7D2A" w14:paraId="3FD6DA2C" w14:textId="77777777" w:rsidTr="00C20E6F">
        <w:trPr>
          <w:trHeight w:val="20"/>
        </w:trPr>
        <w:tc>
          <w:tcPr>
            <w:tcW w:w="3128" w:type="dxa"/>
            <w:shd w:val="clear" w:color="auto" w:fill="FFFFFF"/>
          </w:tcPr>
          <w:p w14:paraId="5311D4B3"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Разом за рік</w:t>
            </w:r>
          </w:p>
        </w:tc>
        <w:tc>
          <w:tcPr>
            <w:tcW w:w="992" w:type="dxa"/>
            <w:shd w:val="clear" w:color="auto" w:fill="FFFFFF"/>
          </w:tcPr>
          <w:p w14:paraId="6E19B86E"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14:paraId="6BC55942"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14:paraId="0CFE1837"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14:paraId="0AF3A45D"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14:paraId="3FF547F8" w14:textId="01699EC8" w:rsidR="000F7D2A" w:rsidRPr="000F7D2A" w:rsidRDefault="006B5523"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1172255,7***</w:t>
            </w:r>
          </w:p>
        </w:tc>
      </w:tr>
      <w:tr w:rsidR="000F7D2A" w:rsidRPr="000F7D2A" w14:paraId="1A1A3A8E" w14:textId="77777777" w:rsidTr="00C20E6F">
        <w:trPr>
          <w:trHeight w:val="20"/>
        </w:trPr>
        <w:tc>
          <w:tcPr>
            <w:tcW w:w="3128" w:type="dxa"/>
            <w:shd w:val="clear" w:color="auto" w:fill="FFFFFF"/>
          </w:tcPr>
          <w:p w14:paraId="307CA519" w14:textId="77777777"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Сумарно за п'ять років</w:t>
            </w:r>
          </w:p>
        </w:tc>
        <w:tc>
          <w:tcPr>
            <w:tcW w:w="992" w:type="dxa"/>
            <w:shd w:val="clear" w:color="auto" w:fill="FFFFFF"/>
          </w:tcPr>
          <w:p w14:paraId="38D68520"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14:paraId="18BDFCB0"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14:paraId="4B939A2B"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14:paraId="788E403B" w14:textId="77777777"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14:paraId="044304C2" w14:textId="77777777"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14:paraId="277085C5" w14:textId="0447ABAC" w:rsidR="001833F3" w:rsidRDefault="001833F3" w:rsidP="009162C7">
      <w:pPr>
        <w:pStyle w:val="a3"/>
        <w:ind w:left="426" w:firstLine="294"/>
        <w:jc w:val="both"/>
        <w:rPr>
          <w:rFonts w:ascii="Times New Roman" w:eastAsia="Times New Roman" w:hAnsi="Times New Roman" w:cs="Times New Roman"/>
          <w:iCs/>
          <w:sz w:val="20"/>
          <w:szCs w:val="20"/>
          <w:lang w:val="uk-UA" w:eastAsia="ru-RU"/>
        </w:rPr>
      </w:pPr>
      <w:r>
        <w:rPr>
          <w:rFonts w:ascii="Times New Roman" w:eastAsia="Times New Roman" w:hAnsi="Times New Roman" w:cs="Times New Roman"/>
          <w:iCs/>
          <w:sz w:val="20"/>
          <w:szCs w:val="20"/>
          <w:lang w:val="uk-UA" w:eastAsia="ru-RU"/>
        </w:rPr>
        <w:t>*</w:t>
      </w:r>
      <w:r w:rsidRPr="001833F3">
        <w:rPr>
          <w:rFonts w:ascii="Times New Roman" w:eastAsia="Times New Roman" w:hAnsi="Times New Roman" w:cs="Times New Roman"/>
          <w:iCs/>
          <w:sz w:val="20"/>
          <w:szCs w:val="20"/>
          <w:lang w:val="uk-UA" w:eastAsia="ru-RU"/>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 (в даному випадку з урахуванням середнього окладу головного спеціаліста ОМС).</w:t>
      </w:r>
    </w:p>
    <w:p w14:paraId="7BA4CBE9" w14:textId="77777777" w:rsidR="001833F3" w:rsidRDefault="001833F3" w:rsidP="001833F3">
      <w:pPr>
        <w:pStyle w:val="a3"/>
        <w:ind w:left="426" w:firstLine="294"/>
        <w:jc w:val="both"/>
        <w:rPr>
          <w:rFonts w:ascii="Times New Roman" w:eastAsia="Times New Roman" w:hAnsi="Times New Roman" w:cs="Times New Roman"/>
          <w:i/>
          <w:sz w:val="20"/>
          <w:szCs w:val="20"/>
          <w:lang w:val="uk-UA" w:eastAsia="ru-RU"/>
        </w:rPr>
      </w:pPr>
      <w:r>
        <w:rPr>
          <w:rFonts w:ascii="Times New Roman" w:eastAsia="Times New Roman" w:hAnsi="Times New Roman" w:cs="Times New Roman"/>
          <w:iCs/>
          <w:sz w:val="20"/>
          <w:szCs w:val="20"/>
          <w:lang w:val="uk-UA" w:eastAsia="ru-RU"/>
        </w:rPr>
        <w:t>*</w:t>
      </w:r>
      <w:r w:rsidR="009162C7">
        <w:rPr>
          <w:rFonts w:ascii="Times New Roman" w:eastAsia="Times New Roman" w:hAnsi="Times New Roman" w:cs="Times New Roman"/>
          <w:iCs/>
          <w:sz w:val="20"/>
          <w:szCs w:val="20"/>
          <w:lang w:val="uk-UA" w:eastAsia="ru-RU"/>
        </w:rPr>
        <w:t>*</w:t>
      </w:r>
      <w:r w:rsidR="009162C7" w:rsidRPr="009162C7">
        <w:rPr>
          <w:rFonts w:ascii="Times New Roman" w:eastAsia="Times New Roman" w:hAnsi="Times New Roman" w:cs="Times New Roman"/>
          <w:iCs/>
          <w:sz w:val="20"/>
          <w:szCs w:val="20"/>
          <w:lang w:val="uk-UA" w:eastAsia="ru-RU"/>
        </w:rPr>
        <w:t>кількість СПД  не є об’єктивним, оскільки не відомо кількість СПД державної та комунальної форми власності</w:t>
      </w:r>
      <w:r w:rsidR="009162C7">
        <w:rPr>
          <w:rFonts w:ascii="Times New Roman" w:eastAsia="Times New Roman" w:hAnsi="Times New Roman" w:cs="Times New Roman"/>
          <w:iCs/>
          <w:sz w:val="20"/>
          <w:szCs w:val="20"/>
          <w:lang w:val="uk-UA" w:eastAsia="ru-RU"/>
        </w:rPr>
        <w:t>, зареєстрованих  у місті</w:t>
      </w:r>
      <w:r w:rsidR="009162C7" w:rsidRPr="009162C7">
        <w:rPr>
          <w:rFonts w:ascii="Times New Roman" w:eastAsia="Times New Roman" w:hAnsi="Times New Roman" w:cs="Times New Roman"/>
          <w:iCs/>
          <w:sz w:val="20"/>
          <w:szCs w:val="20"/>
          <w:lang w:val="uk-UA" w:eastAsia="ru-RU"/>
        </w:rPr>
        <w:t>,  не можливо визначити кількість СПД, що можуть постраждати внаслідок воєнних дій, та звернуться протягом року за фінансовою допомогою, може змінитись розмір мінімальної заробітної плати, що використовується для оцінки витрат, а також кількість СПД обмежена фінансовими ресурсами по зазначеному напрямку, що передбачаються у бюджетному році</w:t>
      </w:r>
      <w:r w:rsidR="009162C7" w:rsidRPr="009162C7">
        <w:rPr>
          <w:rFonts w:ascii="Times New Roman" w:eastAsia="Times New Roman" w:hAnsi="Times New Roman" w:cs="Times New Roman"/>
          <w:i/>
          <w:sz w:val="20"/>
          <w:szCs w:val="20"/>
          <w:lang w:val="uk-UA" w:eastAsia="ru-RU"/>
        </w:rPr>
        <w:t>.</w:t>
      </w:r>
    </w:p>
    <w:p w14:paraId="7B451646" w14:textId="79BA503A" w:rsidR="000F7D2A" w:rsidRPr="000F7D2A" w:rsidRDefault="009162C7" w:rsidP="001833F3">
      <w:pPr>
        <w:pStyle w:val="a3"/>
        <w:ind w:left="426" w:firstLine="294"/>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i/>
          <w:sz w:val="20"/>
          <w:szCs w:val="20"/>
          <w:lang w:val="uk-UA" w:eastAsia="ru-RU"/>
        </w:rPr>
        <w:lastRenderedPageBreak/>
        <w:t>*</w:t>
      </w:r>
      <w:r w:rsidR="000F7D2A" w:rsidRPr="000F7D2A">
        <w:rPr>
          <w:rFonts w:ascii="Times New Roman" w:eastAsia="Times New Roman" w:hAnsi="Times New Roman" w:cs="Times New Roman"/>
          <w:i/>
          <w:sz w:val="20"/>
          <w:szCs w:val="20"/>
          <w:lang w:val="uk-UA" w:eastAsia="ru-RU"/>
        </w:rPr>
        <w:t>*</w:t>
      </w:r>
      <w:r w:rsidR="001833F3">
        <w:rPr>
          <w:rFonts w:ascii="Times New Roman" w:eastAsia="Times New Roman" w:hAnsi="Times New Roman" w:cs="Times New Roman"/>
          <w:i/>
          <w:sz w:val="20"/>
          <w:szCs w:val="20"/>
          <w:lang w:val="uk-UA" w:eastAsia="ru-RU"/>
        </w:rPr>
        <w:t>*</w:t>
      </w:r>
      <w:r w:rsidR="000F7D2A" w:rsidRPr="000F7D2A">
        <w:rPr>
          <w:rFonts w:ascii="Times New Roman" w:eastAsia="Times New Roman" w:hAnsi="Times New Roman" w:cs="Times New Roman"/>
          <w:sz w:val="20"/>
          <w:szCs w:val="20"/>
          <w:lang w:val="uk-UA" w:eastAsia="ru-RU"/>
        </w:rPr>
        <w:t xml:space="preserve">Оцінка бюджетних витрат на адміністрування регулювання суб’єктів підприємництва не є об’єктивною, оскільки кількість суб’єктів господарювання, що звернуться протягом року для </w:t>
      </w:r>
      <w:r>
        <w:rPr>
          <w:rFonts w:ascii="Times New Roman" w:eastAsia="Times New Roman" w:hAnsi="Times New Roman" w:cs="Times New Roman"/>
          <w:sz w:val="20"/>
          <w:szCs w:val="20"/>
          <w:lang w:val="uk-UA" w:eastAsia="ru-RU"/>
        </w:rPr>
        <w:t xml:space="preserve">отримання фінансової допомоги </w:t>
      </w:r>
      <w:r w:rsidR="002F2922">
        <w:rPr>
          <w:rFonts w:ascii="Times New Roman" w:eastAsia="Times New Roman" w:hAnsi="Times New Roman" w:cs="Times New Roman"/>
          <w:sz w:val="20"/>
          <w:szCs w:val="20"/>
          <w:lang w:val="uk-UA" w:eastAsia="ru-RU"/>
        </w:rPr>
        <w:t>не є регульованою)</w:t>
      </w:r>
    </w:p>
    <w:p w14:paraId="52D13852" w14:textId="77777777" w:rsidR="009162C7" w:rsidRPr="000F7D2A" w:rsidRDefault="009162C7" w:rsidP="000F7D2A">
      <w:pPr>
        <w:spacing w:after="0" w:line="240" w:lineRule="auto"/>
        <w:ind w:right="16"/>
        <w:jc w:val="both"/>
        <w:textAlignment w:val="baseline"/>
        <w:rPr>
          <w:rFonts w:ascii="Times New Roman" w:eastAsia="Times New Roman" w:hAnsi="Times New Roman" w:cs="Times New Roman"/>
          <w:sz w:val="24"/>
          <w:szCs w:val="24"/>
          <w:highlight w:val="yellow"/>
          <w:lang w:val="uk-UA" w:eastAsia="uk-UA"/>
        </w:rPr>
      </w:pPr>
    </w:p>
    <w:p w14:paraId="24757F11" w14:textId="77777777" w:rsidR="000F7D2A" w:rsidRPr="000F7D2A" w:rsidRDefault="000F7D2A" w:rsidP="000F7D2A">
      <w:pPr>
        <w:spacing w:after="0" w:line="240" w:lineRule="auto"/>
        <w:ind w:firstLine="450"/>
        <w:jc w:val="center"/>
        <w:textAlignment w:val="baseline"/>
        <w:rPr>
          <w:rFonts w:ascii="Times New Roman" w:eastAsia="Times New Roman" w:hAnsi="Times New Roman" w:cs="Times New Roman"/>
          <w:b/>
          <w:sz w:val="24"/>
          <w:szCs w:val="24"/>
          <w:lang w:eastAsia="uk-UA"/>
        </w:rPr>
      </w:pPr>
      <w:r w:rsidRPr="000F7D2A">
        <w:rPr>
          <w:rFonts w:ascii="Times New Roman" w:eastAsia="Times New Roman" w:hAnsi="Times New Roman" w:cs="Times New Roman"/>
          <w:b/>
          <w:sz w:val="24"/>
          <w:szCs w:val="24"/>
          <w:lang w:eastAsia="uk-UA"/>
        </w:rPr>
        <w:t>4. Розрахунок сумарних витрат суб’єктів малого підприємництва, що виникають на виконання вимог регулювання</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4275"/>
        <w:gridCol w:w="2268"/>
        <w:gridCol w:w="2409"/>
      </w:tblGrid>
      <w:tr w:rsidR="000F7D2A" w:rsidRPr="000F7D2A" w14:paraId="3690883E" w14:textId="77777777" w:rsidTr="00434C56">
        <w:tc>
          <w:tcPr>
            <w:tcW w:w="828" w:type="dxa"/>
            <w:hideMark/>
          </w:tcPr>
          <w:p w14:paraId="4A9865B9" w14:textId="77777777" w:rsidR="000F7D2A" w:rsidRPr="006B5523" w:rsidRDefault="000F7D2A" w:rsidP="000F7D2A">
            <w:pPr>
              <w:spacing w:before="150" w:after="150" w:line="240" w:lineRule="auto"/>
              <w:jc w:val="center"/>
              <w:textAlignment w:val="baseline"/>
              <w:rPr>
                <w:rFonts w:ascii="Times New Roman" w:eastAsia="Times New Roman" w:hAnsi="Times New Roman" w:cs="Times New Roman"/>
                <w:lang w:eastAsia="uk-UA"/>
              </w:rPr>
            </w:pPr>
            <w:bookmarkStart w:id="7" w:name="n149"/>
            <w:bookmarkEnd w:id="7"/>
            <w:r w:rsidRPr="006B5523">
              <w:rPr>
                <w:rFonts w:ascii="Times New Roman" w:eastAsia="Times New Roman" w:hAnsi="Times New Roman" w:cs="Times New Roman"/>
                <w:lang w:eastAsia="uk-UA"/>
              </w:rPr>
              <w:t>Порядковий номер</w:t>
            </w:r>
          </w:p>
        </w:tc>
        <w:tc>
          <w:tcPr>
            <w:tcW w:w="4275" w:type="dxa"/>
            <w:hideMark/>
          </w:tcPr>
          <w:p w14:paraId="53834D09" w14:textId="77777777" w:rsidR="000F7D2A" w:rsidRPr="006B5523" w:rsidRDefault="000F7D2A" w:rsidP="000F7D2A">
            <w:pPr>
              <w:spacing w:before="150" w:after="15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Показник</w:t>
            </w:r>
          </w:p>
        </w:tc>
        <w:tc>
          <w:tcPr>
            <w:tcW w:w="2268" w:type="dxa"/>
            <w:hideMark/>
          </w:tcPr>
          <w:p w14:paraId="6F2F4282" w14:textId="77777777" w:rsidR="000F7D2A" w:rsidRPr="006B5523" w:rsidRDefault="000F7D2A" w:rsidP="000F7D2A">
            <w:pPr>
              <w:spacing w:before="150" w:after="15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eastAsia="uk-UA"/>
              </w:rPr>
              <w:t>Перший рік регулювання (стартовий)</w:t>
            </w:r>
            <w:r w:rsidRPr="006B5523">
              <w:rPr>
                <w:rFonts w:ascii="Times New Roman" w:eastAsia="Times New Roman" w:hAnsi="Times New Roman" w:cs="Times New Roman"/>
                <w:lang w:val="uk-UA" w:eastAsia="uk-UA"/>
              </w:rPr>
              <w:t xml:space="preserve"> грн.</w:t>
            </w:r>
          </w:p>
        </w:tc>
        <w:tc>
          <w:tcPr>
            <w:tcW w:w="2409" w:type="dxa"/>
            <w:hideMark/>
          </w:tcPr>
          <w:p w14:paraId="0317792E" w14:textId="77777777" w:rsidR="000F7D2A" w:rsidRPr="006B5523" w:rsidRDefault="000F7D2A" w:rsidP="000F7D2A">
            <w:pPr>
              <w:spacing w:before="150" w:after="15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eastAsia="uk-UA"/>
              </w:rPr>
              <w:t>За п’ять років</w:t>
            </w:r>
            <w:r w:rsidRPr="006B5523">
              <w:rPr>
                <w:rFonts w:ascii="Times New Roman" w:eastAsia="Times New Roman" w:hAnsi="Times New Roman" w:cs="Times New Roman"/>
                <w:lang w:val="uk-UA" w:eastAsia="uk-UA"/>
              </w:rPr>
              <w:t xml:space="preserve"> (включаючи п</w:t>
            </w:r>
            <w:r w:rsidRPr="006B5523">
              <w:rPr>
                <w:rFonts w:ascii="Times New Roman" w:eastAsia="Times New Roman" w:hAnsi="Times New Roman" w:cs="Times New Roman"/>
                <w:lang w:eastAsia="uk-UA"/>
              </w:rPr>
              <w:t>ерший рік регулювання</w:t>
            </w:r>
            <w:r w:rsidRPr="006B5523">
              <w:rPr>
                <w:rFonts w:ascii="Times New Roman" w:eastAsia="Times New Roman" w:hAnsi="Times New Roman" w:cs="Times New Roman"/>
                <w:lang w:val="uk-UA" w:eastAsia="uk-UA"/>
              </w:rPr>
              <w:t>)</w:t>
            </w:r>
          </w:p>
        </w:tc>
      </w:tr>
      <w:tr w:rsidR="000F7D2A" w:rsidRPr="000F7D2A" w14:paraId="79A4D8DD" w14:textId="77777777" w:rsidTr="00434C56">
        <w:tc>
          <w:tcPr>
            <w:tcW w:w="828" w:type="dxa"/>
            <w:hideMark/>
          </w:tcPr>
          <w:p w14:paraId="61C784A5"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1</w:t>
            </w:r>
          </w:p>
        </w:tc>
        <w:tc>
          <w:tcPr>
            <w:tcW w:w="4275" w:type="dxa"/>
            <w:hideMark/>
          </w:tcPr>
          <w:p w14:paraId="3E38A1C8" w14:textId="77777777" w:rsidR="000F7D2A" w:rsidRPr="006B5523" w:rsidRDefault="000F7D2A" w:rsidP="006B5523">
            <w:pPr>
              <w:spacing w:after="0" w:line="240" w:lineRule="auto"/>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Оцінка “прямих” витрат суб’єктів малого підприємництва на виконання регулювання</w:t>
            </w:r>
          </w:p>
        </w:tc>
        <w:tc>
          <w:tcPr>
            <w:tcW w:w="2268" w:type="dxa"/>
            <w:hideMark/>
          </w:tcPr>
          <w:p w14:paraId="1DA34874"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c>
          <w:tcPr>
            <w:tcW w:w="2409" w:type="dxa"/>
            <w:hideMark/>
          </w:tcPr>
          <w:p w14:paraId="1C1F58F8"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r>
      <w:tr w:rsidR="000F7D2A" w:rsidRPr="000F7D2A" w14:paraId="3B350588" w14:textId="77777777" w:rsidTr="00434C56">
        <w:trPr>
          <w:trHeight w:val="633"/>
        </w:trPr>
        <w:tc>
          <w:tcPr>
            <w:tcW w:w="828" w:type="dxa"/>
            <w:hideMark/>
          </w:tcPr>
          <w:p w14:paraId="44208E05"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2</w:t>
            </w:r>
          </w:p>
        </w:tc>
        <w:tc>
          <w:tcPr>
            <w:tcW w:w="4275" w:type="dxa"/>
            <w:hideMark/>
          </w:tcPr>
          <w:p w14:paraId="2FF539D9" w14:textId="77777777" w:rsidR="000F7D2A" w:rsidRPr="006B5523" w:rsidRDefault="000F7D2A" w:rsidP="006B5523">
            <w:pPr>
              <w:spacing w:after="0" w:line="240" w:lineRule="auto"/>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268" w:type="dxa"/>
          </w:tcPr>
          <w:p w14:paraId="6DB9001D" w14:textId="603227B7" w:rsidR="000F7D2A" w:rsidRPr="006B5523" w:rsidRDefault="006B5523"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716142,0</w:t>
            </w:r>
          </w:p>
        </w:tc>
        <w:tc>
          <w:tcPr>
            <w:tcW w:w="2409" w:type="dxa"/>
          </w:tcPr>
          <w:p w14:paraId="6D4640E8"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r>
      <w:tr w:rsidR="000F7D2A" w:rsidRPr="000F7D2A" w14:paraId="213CABDD" w14:textId="77777777" w:rsidTr="00434C56">
        <w:trPr>
          <w:trHeight w:val="633"/>
        </w:trPr>
        <w:tc>
          <w:tcPr>
            <w:tcW w:w="828" w:type="dxa"/>
            <w:hideMark/>
          </w:tcPr>
          <w:p w14:paraId="7C2218FB"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3</w:t>
            </w:r>
          </w:p>
        </w:tc>
        <w:tc>
          <w:tcPr>
            <w:tcW w:w="4275" w:type="dxa"/>
            <w:hideMark/>
          </w:tcPr>
          <w:p w14:paraId="43254893" w14:textId="77777777" w:rsidR="000F7D2A" w:rsidRPr="006B5523" w:rsidRDefault="000F7D2A" w:rsidP="006B5523">
            <w:pPr>
              <w:spacing w:after="0" w:line="240" w:lineRule="auto"/>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Сумарні витрати малого підприємництва на виконання запланованого  регулювання</w:t>
            </w:r>
          </w:p>
        </w:tc>
        <w:tc>
          <w:tcPr>
            <w:tcW w:w="2268" w:type="dxa"/>
          </w:tcPr>
          <w:p w14:paraId="085DFEC1" w14:textId="138670D1" w:rsidR="000F7D2A" w:rsidRPr="006B5523" w:rsidRDefault="006B5523"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716142,0</w:t>
            </w:r>
          </w:p>
        </w:tc>
        <w:tc>
          <w:tcPr>
            <w:tcW w:w="2409" w:type="dxa"/>
          </w:tcPr>
          <w:p w14:paraId="1902F34E"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r>
      <w:tr w:rsidR="000F7D2A" w:rsidRPr="000F7D2A" w14:paraId="0EEE8043" w14:textId="77777777" w:rsidTr="00434C56">
        <w:tc>
          <w:tcPr>
            <w:tcW w:w="828" w:type="dxa"/>
            <w:hideMark/>
          </w:tcPr>
          <w:p w14:paraId="2F99FD6D"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4</w:t>
            </w:r>
          </w:p>
        </w:tc>
        <w:tc>
          <w:tcPr>
            <w:tcW w:w="4275" w:type="dxa"/>
            <w:hideMark/>
          </w:tcPr>
          <w:p w14:paraId="419C04A8" w14:textId="77777777" w:rsidR="000F7D2A" w:rsidRPr="006B5523" w:rsidRDefault="000F7D2A" w:rsidP="006B5523">
            <w:pPr>
              <w:spacing w:after="0" w:line="240" w:lineRule="auto"/>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Бюджетні витрати  на адміністрування регулювання суб’єктів малого підприємництва</w:t>
            </w:r>
          </w:p>
        </w:tc>
        <w:tc>
          <w:tcPr>
            <w:tcW w:w="2268" w:type="dxa"/>
          </w:tcPr>
          <w:p w14:paraId="196B7481" w14:textId="7F359D71" w:rsidR="000F7D2A" w:rsidRPr="006B5523" w:rsidRDefault="006B5523"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1172255,7</w:t>
            </w:r>
          </w:p>
        </w:tc>
        <w:tc>
          <w:tcPr>
            <w:tcW w:w="2409" w:type="dxa"/>
          </w:tcPr>
          <w:p w14:paraId="4A6139AD"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r>
      <w:tr w:rsidR="000F7D2A" w:rsidRPr="000F7D2A" w14:paraId="31847C2B" w14:textId="77777777" w:rsidTr="00434C56">
        <w:tc>
          <w:tcPr>
            <w:tcW w:w="828" w:type="dxa"/>
            <w:hideMark/>
          </w:tcPr>
          <w:p w14:paraId="6EBB38B8"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5</w:t>
            </w:r>
          </w:p>
        </w:tc>
        <w:tc>
          <w:tcPr>
            <w:tcW w:w="4275" w:type="dxa"/>
            <w:hideMark/>
          </w:tcPr>
          <w:p w14:paraId="1F7BD565" w14:textId="77777777" w:rsidR="000F7D2A" w:rsidRPr="006B5523" w:rsidRDefault="000F7D2A" w:rsidP="006B5523">
            <w:pPr>
              <w:spacing w:after="0" w:line="240" w:lineRule="auto"/>
              <w:textAlignment w:val="baseline"/>
              <w:rPr>
                <w:rFonts w:ascii="Times New Roman" w:eastAsia="Times New Roman" w:hAnsi="Times New Roman" w:cs="Times New Roman"/>
                <w:lang w:eastAsia="uk-UA"/>
              </w:rPr>
            </w:pPr>
            <w:r w:rsidRPr="006B5523">
              <w:rPr>
                <w:rFonts w:ascii="Times New Roman" w:eastAsia="Times New Roman" w:hAnsi="Times New Roman" w:cs="Times New Roman"/>
                <w:lang w:eastAsia="uk-UA"/>
              </w:rPr>
              <w:t>Сумарні витрати на виконання запланованого регулювання</w:t>
            </w:r>
          </w:p>
        </w:tc>
        <w:tc>
          <w:tcPr>
            <w:tcW w:w="2268" w:type="dxa"/>
          </w:tcPr>
          <w:p w14:paraId="6CB6428E" w14:textId="0E5E1282" w:rsidR="000F7D2A" w:rsidRPr="006B5523" w:rsidRDefault="006B5523"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1888397,7</w:t>
            </w:r>
            <w:r>
              <w:rPr>
                <w:rFonts w:ascii="Times New Roman" w:eastAsia="Times New Roman" w:hAnsi="Times New Roman" w:cs="Times New Roman"/>
                <w:lang w:val="uk-UA" w:eastAsia="uk-UA"/>
              </w:rPr>
              <w:t>*</w:t>
            </w:r>
          </w:p>
        </w:tc>
        <w:tc>
          <w:tcPr>
            <w:tcW w:w="2409" w:type="dxa"/>
          </w:tcPr>
          <w:p w14:paraId="27242AA3" w14:textId="77777777" w:rsidR="000F7D2A" w:rsidRPr="006B5523" w:rsidRDefault="000F7D2A" w:rsidP="006B5523">
            <w:pPr>
              <w:spacing w:after="0" w:line="240" w:lineRule="auto"/>
              <w:jc w:val="center"/>
              <w:textAlignment w:val="baseline"/>
              <w:rPr>
                <w:rFonts w:ascii="Times New Roman" w:eastAsia="Times New Roman" w:hAnsi="Times New Roman" w:cs="Times New Roman"/>
                <w:lang w:val="uk-UA" w:eastAsia="uk-UA"/>
              </w:rPr>
            </w:pPr>
            <w:r w:rsidRPr="006B5523">
              <w:rPr>
                <w:rFonts w:ascii="Times New Roman" w:eastAsia="Times New Roman" w:hAnsi="Times New Roman" w:cs="Times New Roman"/>
                <w:lang w:val="uk-UA" w:eastAsia="uk-UA"/>
              </w:rPr>
              <w:t>0</w:t>
            </w:r>
          </w:p>
        </w:tc>
      </w:tr>
    </w:tbl>
    <w:p w14:paraId="429C4601" w14:textId="73644643" w:rsidR="002F2922" w:rsidRDefault="006B5523" w:rsidP="006B5523">
      <w:pPr>
        <w:spacing w:after="0" w:line="240" w:lineRule="auto"/>
        <w:ind w:left="426" w:right="16" w:firstLine="141"/>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0F7D2A" w:rsidRPr="000F7D2A">
        <w:rPr>
          <w:rFonts w:ascii="Times New Roman" w:eastAsia="Times New Roman" w:hAnsi="Times New Roman" w:cs="Times New Roman"/>
          <w:sz w:val="20"/>
          <w:szCs w:val="20"/>
          <w:lang w:val="uk-UA" w:eastAsia="ru-RU"/>
        </w:rPr>
        <w:t xml:space="preserve">Оцінка </w:t>
      </w:r>
      <w:r>
        <w:rPr>
          <w:rFonts w:ascii="Times New Roman" w:eastAsia="Times New Roman" w:hAnsi="Times New Roman" w:cs="Times New Roman"/>
          <w:sz w:val="20"/>
          <w:szCs w:val="20"/>
          <w:lang w:val="uk-UA" w:eastAsia="ru-RU"/>
        </w:rPr>
        <w:t xml:space="preserve">сумарних витрат </w:t>
      </w:r>
      <w:r w:rsidRPr="006B5523">
        <w:rPr>
          <w:rFonts w:ascii="Times New Roman" w:eastAsia="Times New Roman" w:hAnsi="Times New Roman" w:cs="Times New Roman"/>
          <w:sz w:val="20"/>
          <w:szCs w:val="20"/>
          <w:lang w:val="uk-UA" w:eastAsia="ru-RU"/>
        </w:rPr>
        <w:t>на виконання запланованого регулювання</w:t>
      </w:r>
      <w:r w:rsidRPr="006B5523">
        <w:rPr>
          <w:rFonts w:ascii="Times New Roman" w:eastAsia="Times New Roman" w:hAnsi="Times New Roman" w:cs="Times New Roman"/>
          <w:sz w:val="20"/>
          <w:szCs w:val="20"/>
          <w:lang w:val="uk-UA" w:eastAsia="ru-RU"/>
        </w:rPr>
        <w:t xml:space="preserve"> </w:t>
      </w:r>
      <w:r w:rsidR="000F7D2A" w:rsidRPr="000F7D2A">
        <w:rPr>
          <w:rFonts w:ascii="Times New Roman" w:eastAsia="Times New Roman" w:hAnsi="Times New Roman" w:cs="Times New Roman"/>
          <w:sz w:val="20"/>
          <w:szCs w:val="20"/>
          <w:lang w:val="uk-UA" w:eastAsia="ru-RU"/>
        </w:rPr>
        <w:t xml:space="preserve">не є об’єктивною, оскільки кількість суб’єктів господарювання, що звернуться протягом року для </w:t>
      </w:r>
      <w:r>
        <w:rPr>
          <w:rFonts w:ascii="Times New Roman" w:eastAsia="Times New Roman" w:hAnsi="Times New Roman" w:cs="Times New Roman"/>
          <w:sz w:val="20"/>
          <w:szCs w:val="20"/>
          <w:lang w:val="uk-UA" w:eastAsia="ru-RU"/>
        </w:rPr>
        <w:t xml:space="preserve">отримання фінансової допомоги </w:t>
      </w:r>
      <w:r w:rsidR="002F2922" w:rsidRPr="002F2922">
        <w:rPr>
          <w:rFonts w:ascii="Times New Roman" w:eastAsia="Times New Roman" w:hAnsi="Times New Roman" w:cs="Times New Roman"/>
          <w:sz w:val="20"/>
          <w:szCs w:val="20"/>
          <w:lang w:val="uk-UA" w:eastAsia="ru-RU"/>
        </w:rPr>
        <w:t>не є регульованою</w:t>
      </w:r>
      <w:r>
        <w:rPr>
          <w:rFonts w:ascii="Times New Roman" w:eastAsia="Times New Roman" w:hAnsi="Times New Roman" w:cs="Times New Roman"/>
          <w:sz w:val="20"/>
          <w:szCs w:val="20"/>
          <w:lang w:val="uk-UA" w:eastAsia="ru-RU"/>
        </w:rPr>
        <w:t>, а також обмежена фінансовим ресурсом бюджету територіальної громади.</w:t>
      </w:r>
    </w:p>
    <w:p w14:paraId="003659AD" w14:textId="77777777" w:rsidR="000F7D2A" w:rsidRPr="000F7D2A" w:rsidRDefault="000F7D2A" w:rsidP="00434C56">
      <w:pPr>
        <w:spacing w:after="0" w:line="240" w:lineRule="auto"/>
        <w:ind w:left="426" w:right="16" w:firstLine="992"/>
        <w:jc w:val="both"/>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5. Розроблення коригуючих (пом’якшувальних) заходів для малого підприємництва щодо запропонованого регулювання   </w:t>
      </w:r>
    </w:p>
    <w:p w14:paraId="401AF600" w14:textId="58FEBBDA" w:rsidR="000F7D2A" w:rsidRPr="0078364E" w:rsidRDefault="0078364E" w:rsidP="0078364E">
      <w:pPr>
        <w:spacing w:after="0" w:line="240" w:lineRule="auto"/>
        <w:ind w:left="567" w:firstLine="851"/>
        <w:jc w:val="both"/>
        <w:rPr>
          <w:rFonts w:ascii="Times New Roman" w:hAnsi="Times New Roman" w:cs="Times New Roman"/>
          <w:sz w:val="24"/>
          <w:szCs w:val="24"/>
          <w:lang w:val="uk-UA"/>
        </w:rPr>
      </w:pPr>
      <w:r w:rsidRPr="0078364E">
        <w:rPr>
          <w:rFonts w:ascii="Times New Roman" w:hAnsi="Times New Roman" w:cs="Times New Roman"/>
          <w:sz w:val="24"/>
          <w:szCs w:val="24"/>
          <w:lang w:val="uk-UA"/>
        </w:rPr>
        <w:t>Регуляторний акт містить пом’якшуючі  механізми регулювання, оскільки він зокрема направлений на надання фінансової підтримки суб’єктами підприємницької діяльності за рахунок коштів Черкаської  міської територіальної громади.</w:t>
      </w:r>
    </w:p>
    <w:sectPr w:rsidR="000F7D2A" w:rsidRPr="0078364E" w:rsidSect="00696147">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B2E"/>
    <w:multiLevelType w:val="hybridMultilevel"/>
    <w:tmpl w:val="378EA140"/>
    <w:lvl w:ilvl="0" w:tplc="61F8DD5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12503F7F"/>
    <w:multiLevelType w:val="hybridMultilevel"/>
    <w:tmpl w:val="32901ABE"/>
    <w:lvl w:ilvl="0" w:tplc="6C8C9F34">
      <w:start w:val="2"/>
      <w:numFmt w:val="bullet"/>
      <w:lvlText w:val=""/>
      <w:lvlJc w:val="left"/>
      <w:pPr>
        <w:ind w:left="786" w:hanging="360"/>
      </w:pPr>
      <w:rPr>
        <w:rFonts w:ascii="Symbol" w:eastAsia="Times New Roman" w:hAnsi="Symbol" w:cs="Times New Roman" w:hint="default"/>
        <w:i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3B975120"/>
    <w:multiLevelType w:val="multilevel"/>
    <w:tmpl w:val="F85C9FDE"/>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3" w15:restartNumberingAfterBreak="0">
    <w:nsid w:val="496312DB"/>
    <w:multiLevelType w:val="hybridMultilevel"/>
    <w:tmpl w:val="B8DC792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502E31F8"/>
    <w:multiLevelType w:val="hybridMultilevel"/>
    <w:tmpl w:val="EB34BB3A"/>
    <w:lvl w:ilvl="0" w:tplc="04220001">
      <w:start w:val="2"/>
      <w:numFmt w:val="bullet"/>
      <w:lvlText w:val=""/>
      <w:lvlJc w:val="left"/>
      <w:pPr>
        <w:ind w:left="720" w:hanging="360"/>
      </w:pPr>
      <w:rPr>
        <w:rFonts w:ascii="Symbol" w:eastAsia="Times New Roman" w:hAnsi="Symbol"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8301B89"/>
    <w:multiLevelType w:val="hybridMultilevel"/>
    <w:tmpl w:val="2B70E7B8"/>
    <w:lvl w:ilvl="0" w:tplc="381844A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33"/>
    <w:rsid w:val="00022398"/>
    <w:rsid w:val="0003730C"/>
    <w:rsid w:val="000A14F6"/>
    <w:rsid w:val="000A1995"/>
    <w:rsid w:val="000A7DD0"/>
    <w:rsid w:val="000D573B"/>
    <w:rsid w:val="000F7D2A"/>
    <w:rsid w:val="00176948"/>
    <w:rsid w:val="001833F3"/>
    <w:rsid w:val="0018636B"/>
    <w:rsid w:val="001E6685"/>
    <w:rsid w:val="00225237"/>
    <w:rsid w:val="0025518A"/>
    <w:rsid w:val="002C1A59"/>
    <w:rsid w:val="002F2922"/>
    <w:rsid w:val="002F68BE"/>
    <w:rsid w:val="00373520"/>
    <w:rsid w:val="003872BF"/>
    <w:rsid w:val="003C06EB"/>
    <w:rsid w:val="00434C56"/>
    <w:rsid w:val="00471503"/>
    <w:rsid w:val="0049470C"/>
    <w:rsid w:val="00494771"/>
    <w:rsid w:val="004E70FD"/>
    <w:rsid w:val="004F3473"/>
    <w:rsid w:val="0051205D"/>
    <w:rsid w:val="00551515"/>
    <w:rsid w:val="005706AC"/>
    <w:rsid w:val="00594EEE"/>
    <w:rsid w:val="005D2043"/>
    <w:rsid w:val="00696147"/>
    <w:rsid w:val="006A0BED"/>
    <w:rsid w:val="006B5523"/>
    <w:rsid w:val="0078364E"/>
    <w:rsid w:val="00785ADB"/>
    <w:rsid w:val="007B2B64"/>
    <w:rsid w:val="00807CD0"/>
    <w:rsid w:val="009162C7"/>
    <w:rsid w:val="0091754E"/>
    <w:rsid w:val="009855E3"/>
    <w:rsid w:val="009D0CDC"/>
    <w:rsid w:val="009D1FAA"/>
    <w:rsid w:val="009D6C91"/>
    <w:rsid w:val="00A71A17"/>
    <w:rsid w:val="00AD1B68"/>
    <w:rsid w:val="00AF5E7B"/>
    <w:rsid w:val="00B11F42"/>
    <w:rsid w:val="00C01C90"/>
    <w:rsid w:val="00C20E6F"/>
    <w:rsid w:val="00C824D9"/>
    <w:rsid w:val="00C924AF"/>
    <w:rsid w:val="00CE7650"/>
    <w:rsid w:val="00D03A6F"/>
    <w:rsid w:val="00D15133"/>
    <w:rsid w:val="00DE4A51"/>
    <w:rsid w:val="00DF31BB"/>
    <w:rsid w:val="00DF3C69"/>
    <w:rsid w:val="00E04C63"/>
    <w:rsid w:val="00EA075C"/>
    <w:rsid w:val="00EB22D6"/>
    <w:rsid w:val="00EC0EE9"/>
    <w:rsid w:val="00F348D9"/>
    <w:rsid w:val="00F50AFC"/>
    <w:rsid w:val="00FA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3972"/>
  <w15:chartTrackingRefBased/>
  <w15:docId w15:val="{C2A3544F-4797-45F3-B3D0-553408E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5133"/>
    <w:pPr>
      <w:ind w:left="720"/>
      <w:contextualSpacing/>
    </w:pPr>
  </w:style>
  <w:style w:type="paragraph" w:styleId="a4">
    <w:name w:val="Normal (Web)"/>
    <w:basedOn w:val="a"/>
    <w:unhideWhenUsed/>
    <w:rsid w:val="0022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25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
    <w:name w:val="Body Text 2"/>
    <w:basedOn w:val="a"/>
    <w:link w:val="20"/>
    <w:unhideWhenUsed/>
    <w:rsid w:val="00D03A6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03A6F"/>
    <w:rPr>
      <w:rFonts w:ascii="Times New Roman" w:eastAsia="Times New Roman" w:hAnsi="Times New Roman" w:cs="Times New Roman"/>
      <w:sz w:val="20"/>
      <w:szCs w:val="20"/>
      <w:lang w:eastAsia="ru-RU"/>
    </w:rPr>
  </w:style>
  <w:style w:type="table" w:styleId="a5">
    <w:name w:val="Table Grid"/>
    <w:basedOn w:val="a1"/>
    <w:rsid w:val="00EB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3730C"/>
    <w:pPr>
      <w:spacing w:after="120"/>
    </w:pPr>
  </w:style>
  <w:style w:type="character" w:customStyle="1" w:styleId="a7">
    <w:name w:val="Основной текст Знак"/>
    <w:basedOn w:val="a0"/>
    <w:link w:val="a6"/>
    <w:uiPriority w:val="99"/>
    <w:semiHidden/>
    <w:rsid w:val="0003730C"/>
  </w:style>
  <w:style w:type="table" w:customStyle="1" w:styleId="1">
    <w:name w:val="Сетка таблицы1"/>
    <w:basedOn w:val="a1"/>
    <w:next w:val="a5"/>
    <w:rsid w:val="0003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4C43-FDEA-4C57-8680-F2469AB0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13756</Words>
  <Characters>7842</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Богодаєва Леся</cp:lastModifiedBy>
  <cp:revision>4</cp:revision>
  <dcterms:created xsi:type="dcterms:W3CDTF">2023-10-18T13:22:00Z</dcterms:created>
  <dcterms:modified xsi:type="dcterms:W3CDTF">2023-10-19T10:03:00Z</dcterms:modified>
</cp:coreProperties>
</file>