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B45A2" w14:textId="77777777" w:rsidR="004D2CC4" w:rsidRPr="00DF7F2D" w:rsidRDefault="004D2CC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bookmarkStart w:id="0" w:name="_GoBack"/>
      <w:bookmarkEnd w:id="0"/>
      <w:r w:rsidRPr="00DF7F2D">
        <w:rPr>
          <w:rFonts w:ascii="Times New Roman" w:eastAsia="Times New Roman" w:hAnsi="Times New Roman" w:cs="Times New Roman"/>
          <w:b/>
          <w:bCs/>
          <w:color w:val="000000"/>
          <w:sz w:val="24"/>
          <w:szCs w:val="24"/>
          <w:bdr w:val="none" w:sz="0" w:space="0" w:color="auto" w:frame="1"/>
          <w:lang w:val="uk-UA" w:eastAsia="ru-RU"/>
        </w:rPr>
        <w:t>Аналіз регуляторного впливу</w:t>
      </w:r>
    </w:p>
    <w:p w14:paraId="0D2B391D" w14:textId="27ECC311" w:rsidR="004D2CC4" w:rsidRPr="00DF7F2D" w:rsidRDefault="004D2CC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b/>
          <w:bCs/>
          <w:color w:val="000000"/>
          <w:sz w:val="24"/>
          <w:szCs w:val="24"/>
          <w:bdr w:val="none" w:sz="0" w:space="0" w:color="auto" w:frame="1"/>
          <w:lang w:val="uk-UA" w:eastAsia="ru-RU"/>
        </w:rPr>
        <w:t> про</w:t>
      </w:r>
      <w:r w:rsidR="00E80E7E">
        <w:rPr>
          <w:rFonts w:ascii="Times New Roman" w:eastAsia="Times New Roman" w:hAnsi="Times New Roman" w:cs="Times New Roman"/>
          <w:b/>
          <w:bCs/>
          <w:color w:val="000000"/>
          <w:sz w:val="24"/>
          <w:szCs w:val="24"/>
          <w:bdr w:val="none" w:sz="0" w:space="0" w:color="auto" w:frame="1"/>
          <w:lang w:val="uk-UA" w:eastAsia="ru-RU"/>
        </w:rPr>
        <w:t>е</w:t>
      </w:r>
      <w:r w:rsidRPr="00DF7F2D">
        <w:rPr>
          <w:rFonts w:ascii="Times New Roman" w:eastAsia="Times New Roman" w:hAnsi="Times New Roman" w:cs="Times New Roman"/>
          <w:b/>
          <w:bCs/>
          <w:color w:val="000000"/>
          <w:sz w:val="24"/>
          <w:szCs w:val="24"/>
          <w:bdr w:val="none" w:sz="0" w:space="0" w:color="auto" w:frame="1"/>
          <w:lang w:val="uk-UA" w:eastAsia="ru-RU"/>
        </w:rPr>
        <w:t>кту рішення  </w:t>
      </w:r>
      <w:r w:rsidR="006120F4" w:rsidRPr="00DF7F2D">
        <w:rPr>
          <w:rFonts w:ascii="Times New Roman" w:eastAsia="Times New Roman" w:hAnsi="Times New Roman" w:cs="Times New Roman"/>
          <w:b/>
          <w:bCs/>
          <w:color w:val="000000"/>
          <w:sz w:val="24"/>
          <w:szCs w:val="24"/>
          <w:bdr w:val="none" w:sz="0" w:space="0" w:color="auto" w:frame="1"/>
          <w:lang w:val="uk-UA" w:eastAsia="ru-RU"/>
        </w:rPr>
        <w:t>Черкаської</w:t>
      </w:r>
      <w:r w:rsidR="00720850" w:rsidRPr="00DF7F2D">
        <w:rPr>
          <w:rFonts w:ascii="Times New Roman" w:eastAsia="Times New Roman" w:hAnsi="Times New Roman" w:cs="Times New Roman"/>
          <w:b/>
          <w:bCs/>
          <w:color w:val="000000"/>
          <w:sz w:val="24"/>
          <w:szCs w:val="24"/>
          <w:bdr w:val="none" w:sz="0" w:space="0" w:color="auto" w:frame="1"/>
          <w:lang w:val="uk-UA" w:eastAsia="ru-RU"/>
        </w:rPr>
        <w:t xml:space="preserve"> міської ради</w:t>
      </w:r>
      <w:r w:rsidRPr="00DF7F2D">
        <w:rPr>
          <w:rFonts w:ascii="Times New Roman" w:eastAsia="Times New Roman" w:hAnsi="Times New Roman" w:cs="Times New Roman"/>
          <w:b/>
          <w:bCs/>
          <w:color w:val="000000"/>
          <w:sz w:val="24"/>
          <w:szCs w:val="24"/>
          <w:bdr w:val="none" w:sz="0" w:space="0" w:color="auto" w:frame="1"/>
          <w:lang w:val="uk-UA" w:eastAsia="ru-RU"/>
        </w:rPr>
        <w:t xml:space="preserve">  </w:t>
      </w:r>
    </w:p>
    <w:p w14:paraId="4E3AB82B" w14:textId="77777777" w:rsidR="004D2CC4" w:rsidRPr="00DF7F2D" w:rsidRDefault="00613D2A" w:rsidP="00E01CF4">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r w:rsidRPr="00DF7F2D">
        <w:rPr>
          <w:rFonts w:ascii="Times New Roman" w:eastAsia="Times New Roman" w:hAnsi="Times New Roman" w:cs="Times New Roman"/>
          <w:b/>
          <w:bCs/>
          <w:color w:val="000000"/>
          <w:sz w:val="24"/>
          <w:szCs w:val="24"/>
          <w:bdr w:val="none" w:sz="0" w:space="0" w:color="auto" w:frame="1"/>
          <w:lang w:val="uk-UA" w:eastAsia="ru-RU"/>
        </w:rPr>
        <w:t>«</w:t>
      </w:r>
      <w:r w:rsidR="004D2CC4" w:rsidRPr="00DF7F2D">
        <w:rPr>
          <w:rFonts w:ascii="Times New Roman" w:eastAsia="Times New Roman" w:hAnsi="Times New Roman" w:cs="Times New Roman"/>
          <w:b/>
          <w:bCs/>
          <w:color w:val="000000"/>
          <w:sz w:val="24"/>
          <w:szCs w:val="24"/>
          <w:bdr w:val="none" w:sz="0" w:space="0" w:color="auto" w:frame="1"/>
          <w:lang w:val="uk-UA" w:eastAsia="ru-RU"/>
        </w:rPr>
        <w:t>Про затвердження Правил благоустрою</w:t>
      </w:r>
      <w:r w:rsidR="00E01CF4" w:rsidRPr="00DF7F2D">
        <w:rPr>
          <w:rFonts w:ascii="Times New Roman" w:eastAsia="Times New Roman" w:hAnsi="Times New Roman" w:cs="Times New Roman"/>
          <w:b/>
          <w:bCs/>
          <w:color w:val="000000"/>
          <w:sz w:val="24"/>
          <w:szCs w:val="24"/>
          <w:bdr w:val="none" w:sz="0" w:space="0" w:color="auto" w:frame="1"/>
          <w:lang w:val="uk-UA" w:eastAsia="ru-RU"/>
        </w:rPr>
        <w:t xml:space="preserve"> </w:t>
      </w:r>
      <w:r w:rsidR="006120F4" w:rsidRPr="00DF7F2D">
        <w:rPr>
          <w:rFonts w:ascii="Times New Roman" w:eastAsia="Times New Roman" w:hAnsi="Times New Roman" w:cs="Times New Roman"/>
          <w:b/>
          <w:bCs/>
          <w:color w:val="000000"/>
          <w:sz w:val="24"/>
          <w:szCs w:val="24"/>
          <w:bdr w:val="none" w:sz="0" w:space="0" w:color="auto" w:frame="1"/>
          <w:lang w:val="uk-UA" w:eastAsia="ru-RU"/>
        </w:rPr>
        <w:t>міста Черкаси</w:t>
      </w:r>
      <w:r w:rsidRPr="00DF7F2D">
        <w:rPr>
          <w:rFonts w:ascii="Times New Roman" w:eastAsia="Times New Roman" w:hAnsi="Times New Roman" w:cs="Times New Roman"/>
          <w:b/>
          <w:bCs/>
          <w:color w:val="000000"/>
          <w:sz w:val="24"/>
          <w:szCs w:val="24"/>
          <w:bdr w:val="none" w:sz="0" w:space="0" w:color="auto" w:frame="1"/>
          <w:lang w:val="uk-UA" w:eastAsia="ru-RU"/>
        </w:rPr>
        <w:t>»</w:t>
      </w:r>
    </w:p>
    <w:p w14:paraId="3DB83106" w14:textId="77777777" w:rsidR="00083C6F" w:rsidRPr="00DF7F2D" w:rsidRDefault="00083C6F"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p>
    <w:p w14:paraId="5E3D8021" w14:textId="7C9D09B6" w:rsidR="006B7593" w:rsidRPr="00DF7F2D" w:rsidRDefault="006B7593"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 xml:space="preserve">Аналіз регуляторного впливу до проекту рішення </w:t>
      </w:r>
      <w:r w:rsidR="006120F4" w:rsidRPr="00DF7F2D">
        <w:rPr>
          <w:rFonts w:ascii="Times New Roman" w:eastAsia="Times New Roman" w:hAnsi="Times New Roman" w:cs="Times New Roman"/>
          <w:color w:val="000000"/>
          <w:sz w:val="24"/>
          <w:szCs w:val="24"/>
          <w:lang w:val="uk-UA" w:eastAsia="ru-RU"/>
        </w:rPr>
        <w:t>Черкаської</w:t>
      </w:r>
      <w:r w:rsidRPr="00DF7F2D">
        <w:rPr>
          <w:rFonts w:ascii="Times New Roman" w:eastAsia="Times New Roman" w:hAnsi="Times New Roman" w:cs="Times New Roman"/>
          <w:color w:val="000000"/>
          <w:sz w:val="24"/>
          <w:szCs w:val="24"/>
          <w:lang w:val="uk-UA" w:eastAsia="ru-RU"/>
        </w:rPr>
        <w:t xml:space="preserve"> міської ради «Про затвердження Правил благоустрою</w:t>
      </w:r>
      <w:r w:rsidR="00E01CF4" w:rsidRPr="00DF7F2D">
        <w:rPr>
          <w:rFonts w:ascii="Times New Roman" w:eastAsia="Times New Roman" w:hAnsi="Times New Roman" w:cs="Times New Roman"/>
          <w:color w:val="000000"/>
          <w:sz w:val="24"/>
          <w:szCs w:val="24"/>
          <w:lang w:val="uk-UA" w:eastAsia="ru-RU"/>
        </w:rPr>
        <w:t xml:space="preserve"> </w:t>
      </w:r>
      <w:r w:rsidR="006120F4" w:rsidRPr="00DF7F2D">
        <w:rPr>
          <w:rFonts w:ascii="Times New Roman" w:eastAsia="Times New Roman" w:hAnsi="Times New Roman" w:cs="Times New Roman"/>
          <w:color w:val="000000"/>
          <w:sz w:val="24"/>
          <w:szCs w:val="24"/>
          <w:lang w:val="uk-UA" w:eastAsia="ru-RU"/>
        </w:rPr>
        <w:t>міста Черкаси</w:t>
      </w:r>
      <w:r w:rsidRPr="00DF7F2D">
        <w:rPr>
          <w:rFonts w:ascii="Times New Roman" w:eastAsia="Times New Roman" w:hAnsi="Times New Roman" w:cs="Times New Roman"/>
          <w:color w:val="000000"/>
          <w:sz w:val="24"/>
          <w:szCs w:val="24"/>
          <w:lang w:val="uk-UA" w:eastAsia="ru-RU"/>
        </w:rPr>
        <w:t>», розроблений на виконання та з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акту, затвердженої постановою Кабінету Міністрів України від 11 березня 2004 року №</w:t>
      </w:r>
      <w:r w:rsidR="00E80E7E">
        <w:rPr>
          <w:rFonts w:ascii="Times New Roman" w:eastAsia="Times New Roman" w:hAnsi="Times New Roman" w:cs="Times New Roman"/>
          <w:color w:val="000000"/>
          <w:sz w:val="24"/>
          <w:szCs w:val="24"/>
          <w:lang w:val="uk-UA" w:eastAsia="ru-RU"/>
        </w:rPr>
        <w:t xml:space="preserve"> </w:t>
      </w:r>
      <w:r w:rsidRPr="00DF7F2D">
        <w:rPr>
          <w:rFonts w:ascii="Times New Roman" w:eastAsia="Times New Roman" w:hAnsi="Times New Roman" w:cs="Times New Roman"/>
          <w:color w:val="000000"/>
          <w:sz w:val="24"/>
          <w:szCs w:val="24"/>
          <w:lang w:val="uk-UA" w:eastAsia="ru-RU"/>
        </w:rPr>
        <w:t>308 «Про затвердження методик проведення аналізу впливу та відстеження результативності регуляторного акту» (зі змінами, далі - Методика).</w:t>
      </w:r>
    </w:p>
    <w:p w14:paraId="786960BB" w14:textId="77777777" w:rsidR="006B7593" w:rsidRPr="00DF7F2D" w:rsidRDefault="006B7593"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 xml:space="preserve">Регуляторний орган – </w:t>
      </w:r>
      <w:r w:rsidR="006120F4" w:rsidRPr="00DF7F2D">
        <w:rPr>
          <w:rFonts w:ascii="Times New Roman" w:eastAsia="Times New Roman" w:hAnsi="Times New Roman" w:cs="Times New Roman"/>
          <w:color w:val="000000"/>
          <w:sz w:val="24"/>
          <w:szCs w:val="24"/>
          <w:lang w:val="uk-UA" w:eastAsia="ru-RU"/>
        </w:rPr>
        <w:t>Черкаська</w:t>
      </w:r>
      <w:r w:rsidRPr="00DF7F2D">
        <w:rPr>
          <w:rFonts w:ascii="Times New Roman" w:eastAsia="Times New Roman" w:hAnsi="Times New Roman" w:cs="Times New Roman"/>
          <w:color w:val="000000"/>
          <w:sz w:val="24"/>
          <w:szCs w:val="24"/>
          <w:lang w:val="uk-UA" w:eastAsia="ru-RU"/>
        </w:rPr>
        <w:t xml:space="preserve"> міська рада.</w:t>
      </w:r>
    </w:p>
    <w:p w14:paraId="7DB0D19A" w14:textId="77777777" w:rsidR="006B7593" w:rsidRPr="00DF7F2D" w:rsidRDefault="006B7593"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 xml:space="preserve">Розробник проекту регуляторного акта – </w:t>
      </w:r>
      <w:r w:rsidR="006120F4" w:rsidRPr="00DF7F2D">
        <w:rPr>
          <w:rFonts w:ascii="Times New Roman" w:eastAsia="Times New Roman" w:hAnsi="Times New Roman" w:cs="Times New Roman"/>
          <w:color w:val="000000"/>
          <w:sz w:val="24"/>
          <w:szCs w:val="24"/>
          <w:lang w:val="uk-UA" w:eastAsia="ru-RU"/>
        </w:rPr>
        <w:t>управління інспектування Черкаської</w:t>
      </w:r>
      <w:r w:rsidRPr="00DF7F2D">
        <w:rPr>
          <w:rFonts w:ascii="Times New Roman" w:eastAsia="Times New Roman" w:hAnsi="Times New Roman" w:cs="Times New Roman"/>
          <w:color w:val="000000"/>
          <w:sz w:val="24"/>
          <w:szCs w:val="24"/>
          <w:lang w:val="uk-UA" w:eastAsia="ru-RU"/>
        </w:rPr>
        <w:t xml:space="preserve"> міської ради.</w:t>
      </w:r>
    </w:p>
    <w:p w14:paraId="036601E7" w14:textId="77777777" w:rsidR="004D2CC4" w:rsidRPr="00DF7F2D" w:rsidRDefault="004D2CC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b/>
          <w:bCs/>
          <w:color w:val="000000"/>
          <w:sz w:val="24"/>
          <w:szCs w:val="24"/>
          <w:bdr w:val="none" w:sz="0" w:space="0" w:color="auto" w:frame="1"/>
          <w:lang w:val="uk-UA" w:eastAsia="ru-RU"/>
        </w:rPr>
        <w:t> </w:t>
      </w:r>
    </w:p>
    <w:p w14:paraId="7B639F41" w14:textId="77777777" w:rsidR="000479D7" w:rsidRPr="00DF7F2D" w:rsidRDefault="004D2CC4"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r w:rsidRPr="00DF7F2D">
        <w:rPr>
          <w:rFonts w:ascii="Times New Roman" w:eastAsia="Times New Roman" w:hAnsi="Times New Roman" w:cs="Times New Roman"/>
          <w:b/>
          <w:bCs/>
          <w:color w:val="000000"/>
          <w:sz w:val="24"/>
          <w:szCs w:val="24"/>
          <w:bdr w:val="none" w:sz="0" w:space="0" w:color="auto" w:frame="1"/>
          <w:lang w:val="uk-UA" w:eastAsia="ru-RU"/>
        </w:rPr>
        <w:t xml:space="preserve">І. </w:t>
      </w:r>
      <w:r w:rsidR="000479D7" w:rsidRPr="00DF7F2D">
        <w:rPr>
          <w:rFonts w:ascii="Times New Roman" w:eastAsia="Times New Roman" w:hAnsi="Times New Roman" w:cs="Times New Roman"/>
          <w:b/>
          <w:bCs/>
          <w:color w:val="000000"/>
          <w:sz w:val="24"/>
          <w:szCs w:val="24"/>
          <w:bdr w:val="none" w:sz="0" w:space="0" w:color="auto" w:frame="1"/>
          <w:lang w:val="uk-UA" w:eastAsia="ru-RU"/>
        </w:rPr>
        <w:t xml:space="preserve">Проблема, яку передбачається розв’язати шляхом </w:t>
      </w:r>
    </w:p>
    <w:p w14:paraId="37E1847D" w14:textId="77777777" w:rsidR="00083C6F" w:rsidRPr="00DF7F2D" w:rsidRDefault="000479D7" w:rsidP="006120F4">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b/>
          <w:bCs/>
          <w:color w:val="000000"/>
          <w:sz w:val="24"/>
          <w:szCs w:val="24"/>
          <w:bdr w:val="none" w:sz="0" w:space="0" w:color="auto" w:frame="1"/>
          <w:lang w:val="uk-UA" w:eastAsia="ru-RU"/>
        </w:rPr>
        <w:t>прийняття даного регуляторного акту</w:t>
      </w:r>
    </w:p>
    <w:p w14:paraId="61A47D42" w14:textId="77777777" w:rsidR="006120F4" w:rsidRPr="00DF7F2D" w:rsidRDefault="006120F4" w:rsidP="006120F4">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p>
    <w:p w14:paraId="7E66429C" w14:textId="3A27E92B" w:rsidR="000C4ACA" w:rsidRPr="00DF7F2D" w:rsidRDefault="002F79F8" w:rsidP="000C4ACA">
      <w:pPr>
        <w:pStyle w:val="ae"/>
        <w:shd w:val="clear" w:color="auto" w:fill="FFFFFF"/>
        <w:spacing w:before="0" w:beforeAutospacing="0" w:after="0" w:afterAutospacing="0"/>
        <w:ind w:firstLine="708"/>
        <w:jc w:val="both"/>
        <w:rPr>
          <w:color w:val="252B33"/>
          <w:lang w:val="uk-UA"/>
        </w:rPr>
      </w:pPr>
      <w:r w:rsidRPr="00DF7F2D">
        <w:rPr>
          <w:lang w:val="uk-UA"/>
        </w:rPr>
        <w:t xml:space="preserve">На даний час </w:t>
      </w:r>
      <w:r w:rsidR="00E80E7E">
        <w:rPr>
          <w:lang w:val="uk-UA"/>
        </w:rPr>
        <w:t>у</w:t>
      </w:r>
      <w:r w:rsidRPr="00DF7F2D">
        <w:rPr>
          <w:lang w:val="uk-UA"/>
        </w:rPr>
        <w:t xml:space="preserve"> місті Черкаси діють Правила благоустрою міста Черкаси, затверджені рішенням Черкаської міської ради від 11.11.2008 № 4-688. У  зв’язку зі змінами</w:t>
      </w:r>
      <w:r w:rsidR="000C4ACA" w:rsidRPr="00DF7F2D">
        <w:rPr>
          <w:lang w:val="uk-UA"/>
        </w:rPr>
        <w:t xml:space="preserve"> </w:t>
      </w:r>
      <w:r w:rsidR="000C4ACA" w:rsidRPr="00DF7F2D">
        <w:rPr>
          <w:color w:val="252B33"/>
          <w:lang w:val="uk-UA"/>
        </w:rPr>
        <w:t>законодавчої бази</w:t>
      </w:r>
      <w:r w:rsidR="00322055" w:rsidRPr="00DF7F2D">
        <w:rPr>
          <w:color w:val="252B33"/>
          <w:lang w:val="uk-UA"/>
        </w:rPr>
        <w:t xml:space="preserve"> </w:t>
      </w:r>
      <w:r w:rsidR="000C4ACA" w:rsidRPr="00DF7F2D">
        <w:rPr>
          <w:color w:val="252B33"/>
          <w:lang w:val="uk-UA"/>
        </w:rPr>
        <w:t xml:space="preserve">виникла необхідність </w:t>
      </w:r>
      <w:r w:rsidR="00322055" w:rsidRPr="00DF7F2D">
        <w:rPr>
          <w:color w:val="252B33"/>
          <w:lang w:val="uk-UA"/>
        </w:rPr>
        <w:t xml:space="preserve">врегулювання питання у сфері благоустрою території населеного пункту, затвердивши </w:t>
      </w:r>
      <w:r w:rsidR="000C4ACA" w:rsidRPr="00DF7F2D">
        <w:rPr>
          <w:color w:val="252B33"/>
          <w:lang w:val="uk-UA"/>
        </w:rPr>
        <w:t xml:space="preserve">Правила </w:t>
      </w:r>
      <w:r w:rsidR="00E80E7E">
        <w:rPr>
          <w:color w:val="252B33"/>
          <w:lang w:val="uk-UA"/>
        </w:rPr>
        <w:t xml:space="preserve">благоустрою міста Черкаси (далі – Правила) </w:t>
      </w:r>
      <w:r w:rsidR="000C4ACA" w:rsidRPr="00DF7F2D">
        <w:rPr>
          <w:color w:val="252B33"/>
          <w:lang w:val="uk-UA"/>
        </w:rPr>
        <w:t>у новій редакції.</w:t>
      </w:r>
    </w:p>
    <w:p w14:paraId="3416619E" w14:textId="333C78A8" w:rsidR="00322055" w:rsidRPr="00DF7F2D" w:rsidRDefault="002F79F8" w:rsidP="00322055">
      <w:pPr>
        <w:pStyle w:val="a8"/>
        <w:ind w:firstLine="708"/>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xml:space="preserve">Загальна проблема підтримки благоустрою на території </w:t>
      </w:r>
      <w:r w:rsidR="00712B62" w:rsidRPr="00DF7F2D">
        <w:rPr>
          <w:rFonts w:ascii="Times New Roman" w:hAnsi="Times New Roman" w:cs="Times New Roman"/>
          <w:sz w:val="24"/>
          <w:szCs w:val="24"/>
          <w:lang w:val="uk-UA" w:eastAsia="ru-RU"/>
        </w:rPr>
        <w:t>міста Черка</w:t>
      </w:r>
      <w:r w:rsidR="00D20C76" w:rsidRPr="00DF7F2D">
        <w:rPr>
          <w:rFonts w:ascii="Times New Roman" w:hAnsi="Times New Roman" w:cs="Times New Roman"/>
          <w:sz w:val="24"/>
          <w:szCs w:val="24"/>
          <w:lang w:val="uk-UA" w:eastAsia="ru-RU"/>
        </w:rPr>
        <w:t>си</w:t>
      </w:r>
      <w:r w:rsidRPr="00DF7F2D">
        <w:rPr>
          <w:rFonts w:ascii="Times New Roman" w:hAnsi="Times New Roman" w:cs="Times New Roman"/>
          <w:sz w:val="24"/>
          <w:szCs w:val="24"/>
          <w:lang w:val="uk-UA" w:eastAsia="ru-RU"/>
        </w:rPr>
        <w:t>, покращення санітарного стану є актуальною. Існує значна кількість порушень з боку громадян, підприємств та суб'єктів господарювання у сфері благоустрою населених пунктів, н</w:t>
      </w:r>
      <w:r w:rsidR="00322055" w:rsidRPr="00DF7F2D">
        <w:rPr>
          <w:rFonts w:ascii="Times New Roman" w:hAnsi="Times New Roman" w:cs="Times New Roman"/>
          <w:sz w:val="24"/>
          <w:szCs w:val="24"/>
          <w:lang w:val="uk-UA" w:eastAsia="ru-RU"/>
        </w:rPr>
        <w:t>а даний час актуальними проблемами залишається:</w:t>
      </w:r>
    </w:p>
    <w:p w14:paraId="59ABC97B" w14:textId="62545E2C" w:rsidR="00322055" w:rsidRPr="00DF7F2D" w:rsidRDefault="00322055" w:rsidP="00322055">
      <w:pPr>
        <w:pStyle w:val="a8"/>
        <w:ind w:firstLine="708"/>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вивезення побутових відходів;</w:t>
      </w:r>
    </w:p>
    <w:p w14:paraId="2E5D60C8" w14:textId="2AD202A6" w:rsidR="00322055" w:rsidRPr="00DF7F2D" w:rsidRDefault="00322055" w:rsidP="00322055">
      <w:pPr>
        <w:pStyle w:val="a8"/>
        <w:ind w:firstLine="708"/>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санітарн</w:t>
      </w:r>
      <w:r w:rsidR="00E80E7E">
        <w:rPr>
          <w:rFonts w:ascii="Times New Roman" w:hAnsi="Times New Roman" w:cs="Times New Roman"/>
          <w:sz w:val="24"/>
          <w:szCs w:val="24"/>
          <w:lang w:val="uk-UA" w:eastAsia="ru-RU"/>
        </w:rPr>
        <w:t xml:space="preserve">е очищення </w:t>
      </w:r>
      <w:r w:rsidRPr="00DF7F2D">
        <w:rPr>
          <w:rFonts w:ascii="Times New Roman" w:hAnsi="Times New Roman" w:cs="Times New Roman"/>
          <w:sz w:val="24"/>
          <w:szCs w:val="24"/>
          <w:lang w:val="uk-UA" w:eastAsia="ru-RU"/>
        </w:rPr>
        <w:t>міста;</w:t>
      </w:r>
    </w:p>
    <w:p w14:paraId="4F569E1D" w14:textId="77777777" w:rsidR="00322055" w:rsidRPr="00DF7F2D" w:rsidRDefault="00322055" w:rsidP="00322055">
      <w:pPr>
        <w:pStyle w:val="a8"/>
        <w:ind w:firstLine="708"/>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самовільні порушення об’єктів благоустрою;</w:t>
      </w:r>
    </w:p>
    <w:p w14:paraId="48FCA6FC" w14:textId="77777777" w:rsidR="00322055" w:rsidRPr="00DF7F2D" w:rsidRDefault="00322055" w:rsidP="00322055">
      <w:pPr>
        <w:pStyle w:val="a8"/>
        <w:ind w:firstLine="708"/>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утримання зелених насаджень;</w:t>
      </w:r>
    </w:p>
    <w:p w14:paraId="1F9EF355" w14:textId="40C48CB5" w:rsidR="002F79F8" w:rsidRPr="00DF7F2D" w:rsidRDefault="00322055" w:rsidP="00322055">
      <w:pPr>
        <w:pStyle w:val="a8"/>
        <w:ind w:firstLine="708"/>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xml:space="preserve">- самовільне встановлення </w:t>
      </w:r>
      <w:r w:rsidR="00E80E7E">
        <w:rPr>
          <w:rFonts w:ascii="Times New Roman" w:hAnsi="Times New Roman" w:cs="Times New Roman"/>
          <w:sz w:val="24"/>
          <w:szCs w:val="24"/>
          <w:lang w:val="uk-UA" w:eastAsia="ru-RU"/>
        </w:rPr>
        <w:t>малих архітектурних форм,</w:t>
      </w:r>
      <w:r w:rsidR="00E80E7E" w:rsidRPr="00E80E7E">
        <w:rPr>
          <w:rFonts w:ascii="Times New Roman" w:eastAsia="Times New Roman" w:hAnsi="Times New Roman" w:cs="Times New Roman"/>
          <w:color w:val="000000"/>
          <w:sz w:val="24"/>
          <w:szCs w:val="24"/>
          <w:lang w:val="uk-UA" w:eastAsia="ru-RU" w:bidi="uk-UA"/>
        </w:rPr>
        <w:t xml:space="preserve"> </w:t>
      </w:r>
      <w:r w:rsidR="00E80E7E" w:rsidRPr="00E80E7E">
        <w:rPr>
          <w:rFonts w:ascii="Times New Roman" w:hAnsi="Times New Roman" w:cs="Times New Roman"/>
          <w:sz w:val="24"/>
          <w:szCs w:val="24"/>
          <w:lang w:val="uk-UA" w:eastAsia="ru-RU" w:bidi="uk-UA"/>
        </w:rPr>
        <w:t>тимчасових споруд для здійснення підприємницької діяльності, гаражів, рекламних засобів, вивісок</w:t>
      </w:r>
      <w:r w:rsidRPr="00DF7F2D">
        <w:rPr>
          <w:rFonts w:ascii="Times New Roman" w:hAnsi="Times New Roman" w:cs="Times New Roman"/>
          <w:sz w:val="24"/>
          <w:szCs w:val="24"/>
          <w:lang w:val="uk-UA" w:eastAsia="ru-RU"/>
        </w:rPr>
        <w:t xml:space="preserve">, </w:t>
      </w:r>
      <w:r w:rsidR="00E80E7E">
        <w:rPr>
          <w:rFonts w:ascii="Times New Roman" w:hAnsi="Times New Roman" w:cs="Times New Roman"/>
          <w:sz w:val="24"/>
          <w:szCs w:val="24"/>
          <w:lang w:val="uk-UA" w:eastAsia="ru-RU"/>
        </w:rPr>
        <w:t xml:space="preserve"> у </w:t>
      </w:r>
      <w:r w:rsidRPr="00DF7F2D">
        <w:rPr>
          <w:rFonts w:ascii="Times New Roman" w:hAnsi="Times New Roman" w:cs="Times New Roman"/>
          <w:sz w:val="24"/>
          <w:szCs w:val="24"/>
          <w:lang w:val="uk-UA" w:eastAsia="ru-RU"/>
        </w:rPr>
        <w:t xml:space="preserve">т.ч. порядок їх демонтажу, зберігання та повернення власникам. </w:t>
      </w:r>
    </w:p>
    <w:p w14:paraId="2FE9B8EE" w14:textId="2A9309FD" w:rsidR="002F79F8" w:rsidRDefault="00322055" w:rsidP="002F79F8">
      <w:pPr>
        <w:pStyle w:val="a8"/>
        <w:ind w:firstLine="708"/>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Так, протягом 2021</w:t>
      </w:r>
      <w:r w:rsidR="002F79F8" w:rsidRPr="00DF7F2D">
        <w:rPr>
          <w:rFonts w:ascii="Times New Roman" w:hAnsi="Times New Roman" w:cs="Times New Roman"/>
          <w:sz w:val="24"/>
          <w:szCs w:val="24"/>
          <w:lang w:val="uk-UA" w:eastAsia="ru-RU"/>
        </w:rPr>
        <w:t xml:space="preserve"> року працівниками </w:t>
      </w:r>
      <w:r w:rsidRPr="00DF7F2D">
        <w:rPr>
          <w:rFonts w:ascii="Times New Roman" w:hAnsi="Times New Roman" w:cs="Times New Roman"/>
          <w:sz w:val="24"/>
          <w:szCs w:val="24"/>
          <w:lang w:val="uk-UA" w:eastAsia="ru-RU"/>
        </w:rPr>
        <w:t xml:space="preserve">управління інспектування Черкаської міської ради складено </w:t>
      </w:r>
      <w:r w:rsidR="00310733">
        <w:rPr>
          <w:rFonts w:ascii="Times New Roman" w:hAnsi="Times New Roman" w:cs="Times New Roman"/>
          <w:sz w:val="24"/>
          <w:szCs w:val="24"/>
          <w:lang w:val="uk-UA" w:eastAsia="ru-RU"/>
        </w:rPr>
        <w:t>372 ад</w:t>
      </w:r>
      <w:r w:rsidR="002F79F8" w:rsidRPr="00DF7F2D">
        <w:rPr>
          <w:rFonts w:ascii="Times New Roman" w:hAnsi="Times New Roman" w:cs="Times New Roman"/>
          <w:sz w:val="24"/>
          <w:szCs w:val="24"/>
          <w:lang w:val="uk-UA" w:eastAsia="ru-RU"/>
        </w:rPr>
        <w:t>міністративних протоколи</w:t>
      </w:r>
      <w:r w:rsidR="00E80E7E">
        <w:rPr>
          <w:rFonts w:ascii="Times New Roman" w:hAnsi="Times New Roman" w:cs="Times New Roman"/>
          <w:sz w:val="24"/>
          <w:szCs w:val="24"/>
          <w:lang w:val="uk-UA" w:eastAsia="ru-RU"/>
        </w:rPr>
        <w:t xml:space="preserve"> за фактами порушення </w:t>
      </w:r>
      <w:r w:rsidR="002F79F8" w:rsidRPr="00DF7F2D">
        <w:rPr>
          <w:rFonts w:ascii="Times New Roman" w:hAnsi="Times New Roman" w:cs="Times New Roman"/>
          <w:sz w:val="24"/>
          <w:szCs w:val="24"/>
          <w:lang w:val="uk-UA" w:eastAsia="ru-RU"/>
        </w:rPr>
        <w:t xml:space="preserve">статті 152 Кодексу України про адміністративні правопорушення. В розрізі напрямків можна визначити </w:t>
      </w:r>
      <w:r w:rsidR="00310733">
        <w:rPr>
          <w:rFonts w:ascii="Times New Roman" w:hAnsi="Times New Roman" w:cs="Times New Roman"/>
          <w:sz w:val="24"/>
          <w:szCs w:val="24"/>
          <w:lang w:val="uk-UA" w:eastAsia="ru-RU"/>
        </w:rPr>
        <w:t>такі порушення</w:t>
      </w:r>
      <w:r w:rsidR="002F79F8" w:rsidRPr="00DF7F2D">
        <w:rPr>
          <w:rFonts w:ascii="Times New Roman" w:hAnsi="Times New Roman" w:cs="Times New Roman"/>
          <w:sz w:val="24"/>
          <w:szCs w:val="24"/>
          <w:lang w:val="uk-UA" w:eastAsia="ru-RU"/>
        </w:rPr>
        <w:t>:</w:t>
      </w:r>
    </w:p>
    <w:p w14:paraId="34684D04" w14:textId="77777777" w:rsidR="00310733" w:rsidRPr="00DF7F2D" w:rsidRDefault="00310733" w:rsidP="00310733">
      <w:pPr>
        <w:pStyle w:val="a8"/>
        <w:jc w:val="both"/>
        <w:rPr>
          <w:rFonts w:ascii="Times New Roman" w:hAnsi="Times New Roman" w:cs="Times New Roman"/>
          <w:sz w:val="24"/>
          <w:szCs w:val="24"/>
          <w:lang w:val="uk-UA" w:eastAsia="ru-RU"/>
        </w:rPr>
      </w:pPr>
    </w:p>
    <w:p w14:paraId="205F6207" w14:textId="77777777" w:rsidR="002F79F8" w:rsidRPr="00DF7F2D" w:rsidRDefault="00310733" w:rsidP="002F79F8">
      <w:pPr>
        <w:pStyle w:val="a8"/>
        <w:numPr>
          <w:ilvl w:val="0"/>
          <w:numId w:val="6"/>
        </w:numPr>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стихійна торгівля </w:t>
      </w:r>
      <w:r w:rsidR="002F79F8" w:rsidRPr="00DF7F2D">
        <w:rPr>
          <w:rFonts w:ascii="Times New Roman" w:hAnsi="Times New Roman" w:cs="Times New Roman"/>
          <w:sz w:val="24"/>
          <w:szCs w:val="24"/>
          <w:lang w:val="uk-UA" w:eastAsia="ru-RU"/>
        </w:rPr>
        <w:t>–</w:t>
      </w:r>
      <w:r w:rsidR="00322055" w:rsidRPr="00DF7F2D">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95</w:t>
      </w:r>
      <w:r w:rsidR="00322055" w:rsidRPr="00DF7F2D">
        <w:rPr>
          <w:rFonts w:ascii="Times New Roman" w:hAnsi="Times New Roman" w:cs="Times New Roman"/>
          <w:sz w:val="24"/>
          <w:szCs w:val="24"/>
          <w:lang w:val="uk-UA" w:eastAsia="ru-RU"/>
        </w:rPr>
        <w:t xml:space="preserve"> </w:t>
      </w:r>
      <w:r w:rsidR="002F79F8" w:rsidRPr="00DF7F2D">
        <w:rPr>
          <w:rFonts w:ascii="Times New Roman" w:hAnsi="Times New Roman" w:cs="Times New Roman"/>
          <w:sz w:val="24"/>
          <w:szCs w:val="24"/>
          <w:lang w:val="uk-UA" w:eastAsia="ru-RU"/>
        </w:rPr>
        <w:t>адміністративних протоколів;</w:t>
      </w:r>
    </w:p>
    <w:p w14:paraId="06407CA4" w14:textId="77777777" w:rsidR="002F79F8" w:rsidRPr="00DF7F2D" w:rsidRDefault="00310733" w:rsidP="002F79F8">
      <w:pPr>
        <w:pStyle w:val="a8"/>
        <w:numPr>
          <w:ilvl w:val="0"/>
          <w:numId w:val="6"/>
        </w:numPr>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порушення санітарного стану міста (стихійні сміттєзвалища, прибирання прилеглої території, знищення бур’янів, складування будівельних матеріалів та відходів без відповідних договорів) </w:t>
      </w:r>
      <w:r w:rsidR="00322055" w:rsidRPr="00DF7F2D">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170</w:t>
      </w:r>
      <w:r w:rsidR="002F79F8" w:rsidRPr="00310733">
        <w:rPr>
          <w:rFonts w:ascii="Times New Roman" w:hAnsi="Times New Roman" w:cs="Times New Roman"/>
          <w:sz w:val="24"/>
          <w:szCs w:val="24"/>
          <w:lang w:val="uk-UA"/>
        </w:rPr>
        <w:t xml:space="preserve"> </w:t>
      </w:r>
      <w:r w:rsidR="002F79F8" w:rsidRPr="00DF7F2D">
        <w:rPr>
          <w:rFonts w:ascii="Times New Roman" w:hAnsi="Times New Roman" w:cs="Times New Roman"/>
          <w:sz w:val="24"/>
          <w:szCs w:val="24"/>
          <w:lang w:val="uk-UA" w:eastAsia="ru-RU"/>
        </w:rPr>
        <w:t>адміністративних протоколів;</w:t>
      </w:r>
    </w:p>
    <w:p w14:paraId="72FA47BD" w14:textId="77777777" w:rsidR="002F79F8" w:rsidRPr="00436090" w:rsidRDefault="002F79F8" w:rsidP="00436090">
      <w:pPr>
        <w:pStyle w:val="a8"/>
        <w:numPr>
          <w:ilvl w:val="0"/>
          <w:numId w:val="6"/>
        </w:numPr>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самовільне знищення дерев, кущів та інших зелених насаджень –</w:t>
      </w:r>
      <w:r w:rsidR="00322055" w:rsidRPr="00DF7F2D">
        <w:rPr>
          <w:rFonts w:ascii="Times New Roman" w:hAnsi="Times New Roman" w:cs="Times New Roman"/>
          <w:sz w:val="24"/>
          <w:szCs w:val="24"/>
          <w:lang w:val="uk-UA" w:eastAsia="ru-RU"/>
        </w:rPr>
        <w:t xml:space="preserve"> </w:t>
      </w:r>
      <w:r w:rsidR="00436090">
        <w:rPr>
          <w:rFonts w:ascii="Times New Roman" w:hAnsi="Times New Roman" w:cs="Times New Roman"/>
          <w:sz w:val="24"/>
          <w:szCs w:val="24"/>
          <w:lang w:val="uk-UA" w:eastAsia="ru-RU"/>
        </w:rPr>
        <w:t>3</w:t>
      </w:r>
      <w:r w:rsidR="00322055" w:rsidRPr="00DF7F2D">
        <w:rPr>
          <w:rFonts w:ascii="Times New Roman" w:hAnsi="Times New Roman" w:cs="Times New Roman"/>
          <w:sz w:val="24"/>
          <w:szCs w:val="24"/>
          <w:lang w:val="uk-UA" w:eastAsia="ru-RU"/>
        </w:rPr>
        <w:t xml:space="preserve"> </w:t>
      </w:r>
      <w:r w:rsidRPr="00DF7F2D">
        <w:rPr>
          <w:rFonts w:ascii="Times New Roman" w:hAnsi="Times New Roman" w:cs="Times New Roman"/>
          <w:sz w:val="24"/>
          <w:szCs w:val="24"/>
          <w:lang w:val="uk-UA" w:eastAsia="ru-RU"/>
        </w:rPr>
        <w:t>адміністративних протоколів;</w:t>
      </w:r>
    </w:p>
    <w:p w14:paraId="069F054A" w14:textId="77777777" w:rsidR="002F79F8" w:rsidRPr="00DF7F2D" w:rsidRDefault="002F79F8" w:rsidP="002F79F8">
      <w:pPr>
        <w:pStyle w:val="a8"/>
        <w:numPr>
          <w:ilvl w:val="0"/>
          <w:numId w:val="6"/>
        </w:numPr>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встановлення рекламних засо</w:t>
      </w:r>
      <w:r w:rsidR="00481A5D" w:rsidRPr="00DF7F2D">
        <w:rPr>
          <w:rFonts w:ascii="Times New Roman" w:hAnsi="Times New Roman" w:cs="Times New Roman"/>
          <w:sz w:val="24"/>
          <w:szCs w:val="24"/>
          <w:lang w:val="uk-UA" w:eastAsia="ru-RU"/>
        </w:rPr>
        <w:t xml:space="preserve">бів без відповідного дозволу – </w:t>
      </w:r>
      <w:r w:rsidR="00481A5D" w:rsidRPr="00DF7F2D">
        <w:rPr>
          <w:rFonts w:ascii="Times New Roman" w:hAnsi="Times New Roman" w:cs="Times New Roman"/>
          <w:sz w:val="24"/>
          <w:szCs w:val="24"/>
          <w:lang w:eastAsia="ru-RU"/>
        </w:rPr>
        <w:t xml:space="preserve"> </w:t>
      </w:r>
      <w:r w:rsidR="00436090">
        <w:rPr>
          <w:rFonts w:ascii="Times New Roman" w:hAnsi="Times New Roman" w:cs="Times New Roman"/>
          <w:sz w:val="24"/>
          <w:szCs w:val="24"/>
          <w:lang w:val="uk-UA" w:eastAsia="ru-RU"/>
        </w:rPr>
        <w:t>4</w:t>
      </w:r>
      <w:r w:rsidRPr="00DF7F2D">
        <w:rPr>
          <w:rFonts w:ascii="Times New Roman" w:hAnsi="Times New Roman" w:cs="Times New Roman"/>
          <w:sz w:val="24"/>
          <w:szCs w:val="24"/>
          <w:lang w:val="uk-UA" w:eastAsia="ru-RU"/>
        </w:rPr>
        <w:t xml:space="preserve"> адміністративних протоколів;</w:t>
      </w:r>
    </w:p>
    <w:p w14:paraId="1D9AA374" w14:textId="77777777" w:rsidR="002F79F8" w:rsidRPr="00DF7F2D" w:rsidRDefault="00436090" w:rsidP="002F79F8">
      <w:pPr>
        <w:pStyle w:val="a8"/>
        <w:numPr>
          <w:ilvl w:val="0"/>
          <w:numId w:val="6"/>
        </w:numPr>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незаконне встановлення гаражів</w:t>
      </w:r>
      <w:r w:rsidR="002F79F8" w:rsidRPr="00DF7F2D">
        <w:rPr>
          <w:rFonts w:ascii="Times New Roman" w:hAnsi="Times New Roman" w:cs="Times New Roman"/>
          <w:sz w:val="24"/>
          <w:szCs w:val="24"/>
          <w:lang w:val="uk-UA" w:eastAsia="ru-RU"/>
        </w:rPr>
        <w:t xml:space="preserve"> –</w:t>
      </w:r>
      <w:r w:rsidR="00481A5D" w:rsidRPr="00DF7F2D">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4</w:t>
      </w:r>
      <w:r w:rsidR="00481A5D" w:rsidRPr="00DF7F2D">
        <w:rPr>
          <w:rFonts w:ascii="Times New Roman" w:hAnsi="Times New Roman" w:cs="Times New Roman"/>
          <w:sz w:val="24"/>
          <w:szCs w:val="24"/>
          <w:lang w:eastAsia="ru-RU"/>
        </w:rPr>
        <w:t xml:space="preserve"> </w:t>
      </w:r>
      <w:r w:rsidR="002F79F8" w:rsidRPr="00DF7F2D">
        <w:rPr>
          <w:rFonts w:ascii="Times New Roman" w:hAnsi="Times New Roman" w:cs="Times New Roman"/>
          <w:sz w:val="24"/>
          <w:szCs w:val="24"/>
          <w:lang w:val="uk-UA" w:eastAsia="ru-RU"/>
        </w:rPr>
        <w:t>адміністративних протоколів;</w:t>
      </w:r>
    </w:p>
    <w:p w14:paraId="507D5C20" w14:textId="77777777" w:rsidR="002F79F8" w:rsidRDefault="002F79F8" w:rsidP="002F79F8">
      <w:pPr>
        <w:pStyle w:val="a8"/>
        <w:numPr>
          <w:ilvl w:val="0"/>
          <w:numId w:val="6"/>
        </w:numPr>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встановлення т</w:t>
      </w:r>
      <w:r w:rsidR="00436090">
        <w:rPr>
          <w:rFonts w:ascii="Times New Roman" w:hAnsi="Times New Roman" w:cs="Times New Roman"/>
          <w:sz w:val="24"/>
          <w:szCs w:val="24"/>
          <w:lang w:val="uk-UA" w:eastAsia="ru-RU"/>
        </w:rPr>
        <w:t>имчасових споруд без паспорта прив’язки</w:t>
      </w:r>
      <w:r w:rsidR="00481A5D" w:rsidRPr="00DF7F2D">
        <w:rPr>
          <w:rFonts w:ascii="Times New Roman" w:hAnsi="Times New Roman" w:cs="Times New Roman"/>
          <w:sz w:val="24"/>
          <w:szCs w:val="24"/>
          <w:lang w:val="uk-UA" w:eastAsia="ru-RU"/>
        </w:rPr>
        <w:t xml:space="preserve"> – </w:t>
      </w:r>
      <w:r w:rsidR="00436090">
        <w:rPr>
          <w:rFonts w:ascii="Times New Roman" w:hAnsi="Times New Roman" w:cs="Times New Roman"/>
          <w:sz w:val="24"/>
          <w:szCs w:val="24"/>
          <w:lang w:val="uk-UA" w:eastAsia="ru-RU"/>
        </w:rPr>
        <w:t>21 адміністративних протоколів;</w:t>
      </w:r>
    </w:p>
    <w:p w14:paraId="7444204C" w14:textId="07C717C0" w:rsidR="00436090" w:rsidRPr="00DF7F2D" w:rsidRDefault="00E80E7E" w:rsidP="002F79F8">
      <w:pPr>
        <w:pStyle w:val="a8"/>
        <w:numPr>
          <w:ilvl w:val="0"/>
          <w:numId w:val="6"/>
        </w:numPr>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порушення об’єктів благоустрою та </w:t>
      </w:r>
      <w:r w:rsidR="00436090">
        <w:rPr>
          <w:rFonts w:ascii="Times New Roman" w:hAnsi="Times New Roman" w:cs="Times New Roman"/>
          <w:sz w:val="24"/>
          <w:szCs w:val="24"/>
          <w:lang w:val="uk-UA" w:eastAsia="ru-RU"/>
        </w:rPr>
        <w:t>проведення земельних робіт без відповідного дозволу – 28.</w:t>
      </w:r>
    </w:p>
    <w:p w14:paraId="7497FA4B" w14:textId="77777777" w:rsidR="00171B24" w:rsidRDefault="00171B24" w:rsidP="002F79F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p>
    <w:p w14:paraId="056A04AA" w14:textId="655A4EC2" w:rsidR="00171B24" w:rsidRPr="00AF043E" w:rsidRDefault="002F79F8" w:rsidP="002F79F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lastRenderedPageBreak/>
        <w:t>З</w:t>
      </w:r>
      <w:r w:rsidR="00E80E7E">
        <w:rPr>
          <w:rFonts w:ascii="Times New Roman" w:eastAsia="Times New Roman" w:hAnsi="Times New Roman" w:cs="Times New Roman"/>
          <w:color w:val="000000"/>
          <w:sz w:val="24"/>
          <w:szCs w:val="24"/>
          <w:lang w:val="uk-UA" w:eastAsia="ru-RU"/>
        </w:rPr>
        <w:t xml:space="preserve">а результатами розгляду адміністративною комісією виконавчого комітету Черкаської міської ради </w:t>
      </w:r>
      <w:r w:rsidR="00EF7C74" w:rsidRPr="00DF7F2D">
        <w:rPr>
          <w:rFonts w:ascii="Times New Roman" w:eastAsia="Times New Roman" w:hAnsi="Times New Roman" w:cs="Times New Roman"/>
          <w:color w:val="000000"/>
          <w:sz w:val="24"/>
          <w:szCs w:val="24"/>
          <w:lang w:val="uk-UA" w:eastAsia="ru-RU"/>
        </w:rPr>
        <w:t>дани</w:t>
      </w:r>
      <w:r w:rsidR="00E80E7E">
        <w:rPr>
          <w:rFonts w:ascii="Times New Roman" w:eastAsia="Times New Roman" w:hAnsi="Times New Roman" w:cs="Times New Roman"/>
          <w:color w:val="000000"/>
          <w:sz w:val="24"/>
          <w:szCs w:val="24"/>
          <w:lang w:val="uk-UA" w:eastAsia="ru-RU"/>
        </w:rPr>
        <w:t>х</w:t>
      </w:r>
      <w:r w:rsidR="00EF7C74" w:rsidRPr="00DF7F2D">
        <w:rPr>
          <w:rFonts w:ascii="Times New Roman" w:eastAsia="Times New Roman" w:hAnsi="Times New Roman" w:cs="Times New Roman"/>
          <w:color w:val="000000"/>
          <w:sz w:val="24"/>
          <w:szCs w:val="24"/>
          <w:lang w:val="uk-UA" w:eastAsia="ru-RU"/>
        </w:rPr>
        <w:t xml:space="preserve"> протоколів</w:t>
      </w:r>
      <w:r w:rsidRPr="00DF7F2D">
        <w:rPr>
          <w:rFonts w:ascii="Times New Roman" w:eastAsia="Times New Roman" w:hAnsi="Times New Roman" w:cs="Times New Roman"/>
          <w:color w:val="000000"/>
          <w:sz w:val="24"/>
          <w:szCs w:val="24"/>
          <w:lang w:val="uk-UA" w:eastAsia="ru-RU"/>
        </w:rPr>
        <w:t xml:space="preserve"> нараховані штрафні санкції на суму близько </w:t>
      </w:r>
      <w:r w:rsidR="00171B24">
        <w:rPr>
          <w:rFonts w:ascii="Times New Roman" w:eastAsia="Times New Roman" w:hAnsi="Times New Roman" w:cs="Times New Roman"/>
          <w:color w:val="000000"/>
          <w:sz w:val="24"/>
          <w:szCs w:val="24"/>
          <w:lang w:val="uk-UA" w:eastAsia="ru-RU"/>
        </w:rPr>
        <w:t>278 350</w:t>
      </w:r>
      <w:r w:rsidRPr="00DF7F2D">
        <w:rPr>
          <w:rFonts w:ascii="Times New Roman" w:eastAsia="Times New Roman" w:hAnsi="Times New Roman" w:cs="Times New Roman"/>
          <w:color w:val="000000"/>
          <w:sz w:val="24"/>
          <w:szCs w:val="24"/>
          <w:lang w:val="uk-UA" w:eastAsia="ru-RU"/>
        </w:rPr>
        <w:t xml:space="preserve"> грн</w:t>
      </w:r>
      <w:r w:rsidR="00EF7C74" w:rsidRPr="00DF7F2D">
        <w:rPr>
          <w:rFonts w:ascii="Times New Roman" w:eastAsia="Times New Roman" w:hAnsi="Times New Roman" w:cs="Times New Roman"/>
          <w:color w:val="000000"/>
          <w:sz w:val="24"/>
          <w:szCs w:val="24"/>
          <w:lang w:val="uk-UA" w:eastAsia="ru-RU"/>
        </w:rPr>
        <w:t>.</w:t>
      </w:r>
      <w:r w:rsidR="00171B24">
        <w:rPr>
          <w:rFonts w:ascii="Times New Roman" w:eastAsia="Times New Roman" w:hAnsi="Times New Roman" w:cs="Times New Roman"/>
          <w:color w:val="000000"/>
          <w:sz w:val="24"/>
          <w:szCs w:val="24"/>
          <w:lang w:val="uk-UA" w:eastAsia="ru-RU"/>
        </w:rPr>
        <w:t>, з яких лише близько  125 928 грн</w:t>
      </w:r>
      <w:r w:rsidR="00EF7C74" w:rsidRPr="00DF7F2D">
        <w:rPr>
          <w:rFonts w:ascii="Times New Roman" w:eastAsia="Times New Roman" w:hAnsi="Times New Roman" w:cs="Times New Roman"/>
          <w:color w:val="000000"/>
          <w:sz w:val="24"/>
          <w:szCs w:val="24"/>
          <w:lang w:val="uk-UA" w:eastAsia="ru-RU"/>
        </w:rPr>
        <w:t>.</w:t>
      </w:r>
      <w:r w:rsidRPr="00DF7F2D">
        <w:rPr>
          <w:rFonts w:ascii="Times New Roman" w:eastAsia="Times New Roman" w:hAnsi="Times New Roman" w:cs="Times New Roman"/>
          <w:color w:val="000000"/>
          <w:sz w:val="24"/>
          <w:szCs w:val="24"/>
          <w:lang w:val="uk-UA" w:eastAsia="ru-RU"/>
        </w:rPr>
        <w:t xml:space="preserve"> сплачено до міського бюджету. </w:t>
      </w:r>
      <w:r w:rsidRPr="00AF043E">
        <w:rPr>
          <w:rFonts w:ascii="Times New Roman" w:eastAsia="Times New Roman" w:hAnsi="Times New Roman" w:cs="Times New Roman"/>
          <w:color w:val="000000"/>
          <w:sz w:val="24"/>
          <w:szCs w:val="24"/>
          <w:lang w:val="uk-UA" w:eastAsia="ru-RU"/>
        </w:rPr>
        <w:t>Решта суми, визначеної штрафними санкціями</w:t>
      </w:r>
      <w:r w:rsidR="00E80E7E">
        <w:rPr>
          <w:rFonts w:ascii="Times New Roman" w:eastAsia="Times New Roman" w:hAnsi="Times New Roman" w:cs="Times New Roman"/>
          <w:color w:val="000000"/>
          <w:sz w:val="24"/>
          <w:szCs w:val="24"/>
          <w:lang w:val="uk-UA" w:eastAsia="ru-RU"/>
        </w:rPr>
        <w:t>,</w:t>
      </w:r>
      <w:r w:rsidRPr="00AF043E">
        <w:rPr>
          <w:rFonts w:ascii="Times New Roman" w:eastAsia="Times New Roman" w:hAnsi="Times New Roman" w:cs="Times New Roman"/>
          <w:color w:val="000000"/>
          <w:sz w:val="24"/>
          <w:szCs w:val="24"/>
          <w:lang w:val="uk-UA" w:eastAsia="ru-RU"/>
        </w:rPr>
        <w:t xml:space="preserve"> не надійшла до міського бюджету у зв’язку з тим, що</w:t>
      </w:r>
      <w:r w:rsidR="00E80E7E">
        <w:rPr>
          <w:rFonts w:ascii="Times New Roman" w:eastAsia="Times New Roman" w:hAnsi="Times New Roman" w:cs="Times New Roman"/>
          <w:color w:val="000000"/>
          <w:sz w:val="24"/>
          <w:szCs w:val="24"/>
          <w:lang w:val="uk-UA" w:eastAsia="ru-RU"/>
        </w:rPr>
        <w:t xml:space="preserve"> </w:t>
      </w:r>
      <w:r w:rsidR="00171B24" w:rsidRPr="00AF043E">
        <w:rPr>
          <w:rFonts w:ascii="Times New Roman" w:eastAsia="Times New Roman" w:hAnsi="Times New Roman" w:cs="Times New Roman"/>
          <w:color w:val="000000"/>
          <w:sz w:val="24"/>
          <w:szCs w:val="24"/>
          <w:lang w:val="uk-UA" w:eastAsia="ru-RU"/>
        </w:rPr>
        <w:t>97 адміністративних</w:t>
      </w:r>
      <w:r w:rsidRPr="00AF043E">
        <w:rPr>
          <w:rFonts w:ascii="Times New Roman" w:eastAsia="Times New Roman" w:hAnsi="Times New Roman" w:cs="Times New Roman"/>
          <w:color w:val="000000"/>
          <w:sz w:val="24"/>
          <w:szCs w:val="24"/>
          <w:lang w:val="uk-UA" w:eastAsia="ru-RU"/>
        </w:rPr>
        <w:t xml:space="preserve"> протокол</w:t>
      </w:r>
      <w:r w:rsidR="00E80E7E">
        <w:rPr>
          <w:rFonts w:ascii="Times New Roman" w:eastAsia="Times New Roman" w:hAnsi="Times New Roman" w:cs="Times New Roman"/>
          <w:color w:val="000000"/>
          <w:sz w:val="24"/>
          <w:szCs w:val="24"/>
          <w:lang w:val="uk-UA" w:eastAsia="ru-RU"/>
        </w:rPr>
        <w:t>ів</w:t>
      </w:r>
      <w:r w:rsidRPr="00AF043E">
        <w:rPr>
          <w:rFonts w:ascii="Times New Roman" w:eastAsia="Times New Roman" w:hAnsi="Times New Roman" w:cs="Times New Roman"/>
          <w:color w:val="000000"/>
          <w:sz w:val="24"/>
          <w:szCs w:val="24"/>
          <w:lang w:val="uk-UA" w:eastAsia="ru-RU"/>
        </w:rPr>
        <w:t xml:space="preserve"> </w:t>
      </w:r>
      <w:r w:rsidR="00171B24" w:rsidRPr="00AF043E">
        <w:rPr>
          <w:rFonts w:ascii="Times New Roman" w:eastAsia="Times New Roman" w:hAnsi="Times New Roman" w:cs="Times New Roman"/>
          <w:color w:val="000000"/>
          <w:sz w:val="24"/>
          <w:szCs w:val="24"/>
          <w:lang w:val="uk-UA" w:eastAsia="ru-RU"/>
        </w:rPr>
        <w:t xml:space="preserve">повернулись відправнику </w:t>
      </w:r>
      <w:r w:rsidR="00AF043E" w:rsidRPr="00AF043E">
        <w:rPr>
          <w:rFonts w:ascii="Times New Roman" w:eastAsia="Times New Roman" w:hAnsi="Times New Roman" w:cs="Times New Roman"/>
          <w:color w:val="000000"/>
          <w:sz w:val="24"/>
          <w:szCs w:val="24"/>
          <w:lang w:val="uk-UA" w:eastAsia="ru-RU"/>
        </w:rPr>
        <w:t xml:space="preserve">та </w:t>
      </w:r>
      <w:r w:rsidR="00171B24" w:rsidRPr="00AF043E">
        <w:rPr>
          <w:rFonts w:ascii="Times New Roman" w:eastAsia="Times New Roman" w:hAnsi="Times New Roman" w:cs="Times New Roman"/>
          <w:color w:val="000000"/>
          <w:sz w:val="24"/>
          <w:szCs w:val="24"/>
          <w:lang w:val="uk-UA" w:eastAsia="ru-RU"/>
        </w:rPr>
        <w:t>не отримані порушником</w:t>
      </w:r>
      <w:r w:rsidR="00AF043E" w:rsidRPr="00AF043E">
        <w:rPr>
          <w:rFonts w:ascii="Times New Roman" w:eastAsia="Times New Roman" w:hAnsi="Times New Roman" w:cs="Times New Roman"/>
          <w:color w:val="000000"/>
          <w:sz w:val="24"/>
          <w:szCs w:val="24"/>
          <w:lang w:val="uk-UA" w:eastAsia="ru-RU"/>
        </w:rPr>
        <w:t>.</w:t>
      </w:r>
    </w:p>
    <w:p w14:paraId="4F419325" w14:textId="5A6BF88A" w:rsidR="002F79F8" w:rsidRPr="00AF043E" w:rsidRDefault="002F79F8" w:rsidP="002F79F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171B24">
        <w:rPr>
          <w:rFonts w:ascii="Times New Roman" w:eastAsia="Times New Roman" w:hAnsi="Times New Roman" w:cs="Times New Roman"/>
          <w:color w:val="000000"/>
          <w:sz w:val="24"/>
          <w:szCs w:val="24"/>
          <w:lang w:val="uk-UA" w:eastAsia="ru-RU"/>
        </w:rPr>
        <w:t>Також</w:t>
      </w:r>
      <w:r w:rsidRPr="00DF7F2D">
        <w:rPr>
          <w:rFonts w:ascii="Times New Roman" w:eastAsia="Times New Roman" w:hAnsi="Times New Roman" w:cs="Times New Roman"/>
          <w:color w:val="000000"/>
          <w:sz w:val="24"/>
          <w:szCs w:val="24"/>
          <w:lang w:val="uk-UA" w:eastAsia="ru-RU"/>
        </w:rPr>
        <w:t xml:space="preserve">, за </w:t>
      </w:r>
      <w:r w:rsidRPr="00171B24">
        <w:rPr>
          <w:rFonts w:ascii="Times New Roman" w:eastAsia="Times New Roman" w:hAnsi="Times New Roman" w:cs="Times New Roman"/>
          <w:color w:val="000000"/>
          <w:sz w:val="24"/>
          <w:szCs w:val="24"/>
          <w:lang w:val="uk-UA" w:eastAsia="ru-RU"/>
        </w:rPr>
        <w:t>20</w:t>
      </w:r>
      <w:r w:rsidR="00EF7C74" w:rsidRPr="00171B24">
        <w:rPr>
          <w:rFonts w:ascii="Times New Roman" w:eastAsia="Times New Roman" w:hAnsi="Times New Roman" w:cs="Times New Roman"/>
          <w:color w:val="000000"/>
          <w:sz w:val="24"/>
          <w:szCs w:val="24"/>
          <w:lang w:val="uk-UA" w:eastAsia="ru-RU"/>
        </w:rPr>
        <w:t>21</w:t>
      </w:r>
      <w:r w:rsidRPr="00DF7F2D">
        <w:rPr>
          <w:rFonts w:ascii="Times New Roman" w:eastAsia="Times New Roman" w:hAnsi="Times New Roman" w:cs="Times New Roman"/>
          <w:color w:val="000000"/>
          <w:sz w:val="24"/>
          <w:szCs w:val="24"/>
          <w:lang w:val="uk-UA" w:eastAsia="ru-RU"/>
        </w:rPr>
        <w:t xml:space="preserve"> рік до </w:t>
      </w:r>
      <w:r w:rsidR="00EF7C74" w:rsidRPr="00DF7F2D">
        <w:rPr>
          <w:rFonts w:ascii="Times New Roman" w:eastAsia="Times New Roman" w:hAnsi="Times New Roman" w:cs="Times New Roman"/>
          <w:color w:val="000000"/>
          <w:sz w:val="24"/>
          <w:szCs w:val="24"/>
          <w:lang w:val="uk-UA" w:eastAsia="ru-RU"/>
        </w:rPr>
        <w:t xml:space="preserve">управління інспектування Черкаської </w:t>
      </w:r>
      <w:r w:rsidRPr="00DF7F2D">
        <w:rPr>
          <w:rFonts w:ascii="Times New Roman" w:eastAsia="Times New Roman" w:hAnsi="Times New Roman" w:cs="Times New Roman"/>
          <w:color w:val="000000"/>
          <w:sz w:val="24"/>
          <w:szCs w:val="24"/>
          <w:lang w:val="uk-UA" w:eastAsia="ru-RU"/>
        </w:rPr>
        <w:t xml:space="preserve">міської ради надійшло </w:t>
      </w:r>
      <w:r w:rsidR="00AF043E">
        <w:rPr>
          <w:rFonts w:ascii="Times New Roman" w:eastAsia="Times New Roman" w:hAnsi="Times New Roman" w:cs="Times New Roman"/>
          <w:color w:val="000000"/>
          <w:sz w:val="24"/>
          <w:szCs w:val="24"/>
          <w:lang w:val="uk-UA" w:eastAsia="ru-RU"/>
        </w:rPr>
        <w:t>891 звернення</w:t>
      </w:r>
      <w:r w:rsidRPr="00DF7F2D">
        <w:rPr>
          <w:rFonts w:ascii="Times New Roman" w:eastAsia="Times New Roman" w:hAnsi="Times New Roman" w:cs="Times New Roman"/>
          <w:color w:val="000000"/>
          <w:sz w:val="24"/>
          <w:szCs w:val="24"/>
          <w:lang w:val="uk-UA" w:eastAsia="ru-RU"/>
        </w:rPr>
        <w:t xml:space="preserve"> громадян, установ та </w:t>
      </w:r>
      <w:r w:rsidRPr="00171B24">
        <w:rPr>
          <w:rFonts w:ascii="Times New Roman" w:eastAsia="Times New Roman" w:hAnsi="Times New Roman" w:cs="Times New Roman"/>
          <w:color w:val="000000"/>
          <w:sz w:val="24"/>
          <w:szCs w:val="24"/>
          <w:lang w:val="uk-UA" w:eastAsia="ru-RU"/>
        </w:rPr>
        <w:t>організацій</w:t>
      </w:r>
      <w:r w:rsidRPr="00DF7F2D">
        <w:rPr>
          <w:rFonts w:ascii="Times New Roman" w:eastAsia="Times New Roman" w:hAnsi="Times New Roman" w:cs="Times New Roman"/>
          <w:color w:val="000000"/>
          <w:sz w:val="24"/>
          <w:szCs w:val="24"/>
          <w:lang w:val="uk-UA" w:eastAsia="ru-RU"/>
        </w:rPr>
        <w:t xml:space="preserve"> з питань благоус</w:t>
      </w:r>
      <w:r w:rsidR="00EF7C74" w:rsidRPr="00DF7F2D">
        <w:rPr>
          <w:rFonts w:ascii="Times New Roman" w:eastAsia="Times New Roman" w:hAnsi="Times New Roman" w:cs="Times New Roman"/>
          <w:color w:val="000000"/>
          <w:sz w:val="24"/>
          <w:szCs w:val="24"/>
          <w:lang w:val="uk-UA" w:eastAsia="ru-RU"/>
        </w:rPr>
        <w:t xml:space="preserve">трою. </w:t>
      </w:r>
      <w:r w:rsidRPr="00AF043E">
        <w:rPr>
          <w:rFonts w:ascii="Times New Roman" w:eastAsia="Times New Roman" w:hAnsi="Times New Roman" w:cs="Times New Roman"/>
          <w:color w:val="000000"/>
          <w:sz w:val="24"/>
          <w:szCs w:val="24"/>
          <w:lang w:val="uk-UA" w:eastAsia="ru-RU"/>
        </w:rPr>
        <w:t>Вирішити дані звернення по суті чи притягнути винних осіб до адміністративної відповідальності не завжди бул</w:t>
      </w:r>
      <w:r w:rsidR="00FD1C3C">
        <w:rPr>
          <w:rFonts w:ascii="Times New Roman" w:eastAsia="Times New Roman" w:hAnsi="Times New Roman" w:cs="Times New Roman"/>
          <w:color w:val="000000"/>
          <w:sz w:val="24"/>
          <w:szCs w:val="24"/>
          <w:lang w:val="uk-UA" w:eastAsia="ru-RU"/>
        </w:rPr>
        <w:t>о</w:t>
      </w:r>
      <w:r w:rsidRPr="00AF043E">
        <w:rPr>
          <w:rFonts w:ascii="Times New Roman" w:eastAsia="Times New Roman" w:hAnsi="Times New Roman" w:cs="Times New Roman"/>
          <w:color w:val="000000"/>
          <w:sz w:val="24"/>
          <w:szCs w:val="24"/>
          <w:lang w:val="uk-UA" w:eastAsia="ru-RU"/>
        </w:rPr>
        <w:t xml:space="preserve"> можлив</w:t>
      </w:r>
      <w:r w:rsidR="00FD1C3C">
        <w:rPr>
          <w:rFonts w:ascii="Times New Roman" w:eastAsia="Times New Roman" w:hAnsi="Times New Roman" w:cs="Times New Roman"/>
          <w:color w:val="000000"/>
          <w:sz w:val="24"/>
          <w:szCs w:val="24"/>
          <w:lang w:val="uk-UA" w:eastAsia="ru-RU"/>
        </w:rPr>
        <w:t>о</w:t>
      </w:r>
      <w:r w:rsidRPr="00AF043E">
        <w:rPr>
          <w:rFonts w:ascii="Times New Roman" w:eastAsia="Times New Roman" w:hAnsi="Times New Roman" w:cs="Times New Roman"/>
          <w:color w:val="000000"/>
          <w:sz w:val="24"/>
          <w:szCs w:val="24"/>
          <w:lang w:val="uk-UA" w:eastAsia="ru-RU"/>
        </w:rPr>
        <w:t>, так як діючі Правила благоустрою не узгоджувались з вимогами чинних нормативно-правових актів.</w:t>
      </w:r>
    </w:p>
    <w:p w14:paraId="21B6E4C9" w14:textId="6C3AB25A" w:rsidR="002F79F8" w:rsidRPr="00DF7F2D" w:rsidRDefault="002F79F8" w:rsidP="002F79F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 xml:space="preserve">Відповідно до норм чинного законодавства </w:t>
      </w:r>
      <w:r w:rsidR="00EF7C74" w:rsidRPr="00DF7F2D">
        <w:rPr>
          <w:rFonts w:ascii="Times New Roman" w:eastAsia="Times New Roman" w:hAnsi="Times New Roman" w:cs="Times New Roman"/>
          <w:color w:val="000000"/>
          <w:sz w:val="24"/>
          <w:szCs w:val="24"/>
          <w:lang w:val="uk-UA" w:eastAsia="ru-RU"/>
        </w:rPr>
        <w:t>за 2021</w:t>
      </w:r>
      <w:r w:rsidRPr="00DF7F2D">
        <w:rPr>
          <w:rFonts w:ascii="Times New Roman" w:eastAsia="Times New Roman" w:hAnsi="Times New Roman" w:cs="Times New Roman"/>
          <w:color w:val="000000"/>
          <w:sz w:val="24"/>
          <w:szCs w:val="24"/>
          <w:lang w:val="uk-UA" w:eastAsia="ru-RU"/>
        </w:rPr>
        <w:t xml:space="preserve"> рік </w:t>
      </w:r>
      <w:r w:rsidR="00EF7C74" w:rsidRPr="00DF7F2D">
        <w:rPr>
          <w:rFonts w:ascii="Times New Roman" w:eastAsia="Times New Roman" w:hAnsi="Times New Roman" w:cs="Times New Roman"/>
          <w:color w:val="000000"/>
          <w:sz w:val="24"/>
          <w:szCs w:val="24"/>
          <w:lang w:val="uk-UA" w:eastAsia="ru-RU"/>
        </w:rPr>
        <w:t xml:space="preserve">управлінням інспектування Черкаської міської ради </w:t>
      </w:r>
      <w:r w:rsidR="00AF043E">
        <w:rPr>
          <w:rFonts w:ascii="Times New Roman" w:eastAsia="Times New Roman" w:hAnsi="Times New Roman" w:cs="Times New Roman"/>
          <w:color w:val="000000"/>
          <w:sz w:val="24"/>
          <w:szCs w:val="24"/>
          <w:lang w:val="uk-UA" w:eastAsia="ru-RU"/>
        </w:rPr>
        <w:t>проведені</w:t>
      </w:r>
      <w:r w:rsidRPr="00DF7F2D">
        <w:rPr>
          <w:rFonts w:ascii="Times New Roman" w:eastAsia="Times New Roman" w:hAnsi="Times New Roman" w:cs="Times New Roman"/>
          <w:color w:val="000000"/>
          <w:sz w:val="24"/>
          <w:szCs w:val="24"/>
          <w:lang w:val="uk-UA" w:eastAsia="ru-RU"/>
        </w:rPr>
        <w:t xml:space="preserve"> переві</w:t>
      </w:r>
      <w:r w:rsidRPr="00171B24">
        <w:rPr>
          <w:rFonts w:ascii="Times New Roman" w:eastAsia="Times New Roman" w:hAnsi="Times New Roman" w:cs="Times New Roman"/>
          <w:color w:val="000000"/>
          <w:sz w:val="24"/>
          <w:szCs w:val="24"/>
          <w:lang w:val="uk-UA" w:eastAsia="ru-RU"/>
        </w:rPr>
        <w:t>р</w:t>
      </w:r>
      <w:r w:rsidR="00AF043E">
        <w:rPr>
          <w:rFonts w:ascii="Times New Roman" w:eastAsia="Times New Roman" w:hAnsi="Times New Roman" w:cs="Times New Roman"/>
          <w:color w:val="000000"/>
          <w:sz w:val="24"/>
          <w:szCs w:val="24"/>
          <w:lang w:val="uk-UA" w:eastAsia="ru-RU"/>
        </w:rPr>
        <w:t xml:space="preserve">ки законності встановлення </w:t>
      </w:r>
      <w:r w:rsidRPr="00DF7F2D">
        <w:rPr>
          <w:rFonts w:ascii="Times New Roman" w:eastAsia="Times New Roman" w:hAnsi="Times New Roman" w:cs="Times New Roman"/>
          <w:color w:val="000000"/>
          <w:sz w:val="24"/>
          <w:szCs w:val="24"/>
          <w:lang w:val="uk-UA" w:eastAsia="ru-RU"/>
        </w:rPr>
        <w:t xml:space="preserve">тимчасових споруд </w:t>
      </w:r>
      <w:r w:rsidR="00AF043E">
        <w:rPr>
          <w:rFonts w:ascii="Times New Roman" w:eastAsia="Times New Roman" w:hAnsi="Times New Roman" w:cs="Times New Roman"/>
          <w:color w:val="000000"/>
          <w:sz w:val="24"/>
          <w:szCs w:val="24"/>
          <w:lang w:val="uk-UA" w:eastAsia="ru-RU"/>
        </w:rPr>
        <w:t xml:space="preserve">та рекламних засобів </w:t>
      </w:r>
      <w:r w:rsidRPr="00DF7F2D">
        <w:rPr>
          <w:rFonts w:ascii="Times New Roman" w:eastAsia="Times New Roman" w:hAnsi="Times New Roman" w:cs="Times New Roman"/>
          <w:color w:val="000000"/>
          <w:sz w:val="24"/>
          <w:szCs w:val="24"/>
          <w:lang w:val="uk-UA" w:eastAsia="ru-RU"/>
        </w:rPr>
        <w:t xml:space="preserve">на </w:t>
      </w:r>
      <w:r w:rsidR="00FD1C3C" w:rsidRPr="00FD1C3C">
        <w:rPr>
          <w:rFonts w:ascii="Times New Roman" w:eastAsia="Times New Roman" w:hAnsi="Times New Roman" w:cs="Times New Roman"/>
          <w:color w:val="000000"/>
          <w:sz w:val="24"/>
          <w:szCs w:val="24"/>
          <w:lang w:val="uk-UA" w:eastAsia="ru-RU"/>
        </w:rPr>
        <w:t>наявність дозвільних документів</w:t>
      </w:r>
      <w:r w:rsidR="00FD1C3C">
        <w:rPr>
          <w:rFonts w:ascii="Times New Roman" w:eastAsia="Times New Roman" w:hAnsi="Times New Roman" w:cs="Times New Roman"/>
          <w:color w:val="000000"/>
          <w:sz w:val="24"/>
          <w:szCs w:val="24"/>
          <w:lang w:val="uk-UA" w:eastAsia="ru-RU"/>
        </w:rPr>
        <w:t xml:space="preserve">, у т.ч. на </w:t>
      </w:r>
      <w:r w:rsidRPr="00DF7F2D">
        <w:rPr>
          <w:rFonts w:ascii="Times New Roman" w:eastAsia="Times New Roman" w:hAnsi="Times New Roman" w:cs="Times New Roman"/>
          <w:color w:val="000000"/>
          <w:sz w:val="24"/>
          <w:szCs w:val="24"/>
          <w:lang w:val="uk-UA" w:eastAsia="ru-RU"/>
        </w:rPr>
        <w:t>відповідність до паспорта прив’язки</w:t>
      </w:r>
      <w:r w:rsidR="00FD1C3C">
        <w:rPr>
          <w:rFonts w:ascii="Times New Roman" w:eastAsia="Times New Roman" w:hAnsi="Times New Roman" w:cs="Times New Roman"/>
          <w:color w:val="000000"/>
          <w:sz w:val="24"/>
          <w:szCs w:val="24"/>
          <w:lang w:val="uk-UA" w:eastAsia="ru-RU"/>
        </w:rPr>
        <w:t>.</w:t>
      </w:r>
    </w:p>
    <w:p w14:paraId="0073AD8B" w14:textId="77777777" w:rsidR="002F79F8" w:rsidRPr="00DF7F2D" w:rsidRDefault="002F79F8" w:rsidP="002F79F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За</w:t>
      </w:r>
      <w:r w:rsidR="00AF043E">
        <w:rPr>
          <w:rFonts w:ascii="Times New Roman" w:eastAsia="Times New Roman" w:hAnsi="Times New Roman" w:cs="Times New Roman"/>
          <w:color w:val="000000"/>
          <w:sz w:val="24"/>
          <w:szCs w:val="24"/>
          <w:lang w:val="uk-UA" w:eastAsia="ru-RU"/>
        </w:rPr>
        <w:t xml:space="preserve"> результатами перевірок </w:t>
      </w:r>
      <w:r w:rsidR="00791AB8">
        <w:rPr>
          <w:rFonts w:ascii="Times New Roman" w:eastAsia="Times New Roman" w:hAnsi="Times New Roman" w:cs="Times New Roman"/>
          <w:color w:val="000000"/>
          <w:sz w:val="24"/>
          <w:szCs w:val="24"/>
          <w:lang w:val="uk-UA" w:eastAsia="ru-RU"/>
        </w:rPr>
        <w:t xml:space="preserve">щодо законності встановлення </w:t>
      </w:r>
      <w:r w:rsidRPr="00DF7F2D">
        <w:rPr>
          <w:rFonts w:ascii="Times New Roman" w:eastAsia="Times New Roman" w:hAnsi="Times New Roman" w:cs="Times New Roman"/>
          <w:color w:val="000000"/>
          <w:sz w:val="24"/>
          <w:szCs w:val="24"/>
          <w:lang w:val="uk-UA" w:eastAsia="ru-RU"/>
        </w:rPr>
        <w:t xml:space="preserve">тимчасових споруд </w:t>
      </w:r>
      <w:r w:rsidR="00791AB8">
        <w:rPr>
          <w:rFonts w:ascii="Times New Roman" w:eastAsia="Times New Roman" w:hAnsi="Times New Roman" w:cs="Times New Roman"/>
          <w:color w:val="000000"/>
          <w:sz w:val="24"/>
          <w:szCs w:val="24"/>
          <w:lang w:val="uk-UA" w:eastAsia="ru-RU"/>
        </w:rPr>
        <w:t>та рекламних засобів в</w:t>
      </w:r>
      <w:r w:rsidRPr="00DF7F2D">
        <w:rPr>
          <w:rFonts w:ascii="Times New Roman" w:eastAsia="Times New Roman" w:hAnsi="Times New Roman" w:cs="Times New Roman"/>
          <w:color w:val="000000"/>
          <w:sz w:val="24"/>
          <w:szCs w:val="24"/>
          <w:lang w:val="uk-UA" w:eastAsia="ru-RU"/>
        </w:rPr>
        <w:t xml:space="preserve">иконавчим комітетом </w:t>
      </w:r>
      <w:r w:rsidR="00EF7C74" w:rsidRPr="00DF7F2D">
        <w:rPr>
          <w:rFonts w:ascii="Times New Roman" w:eastAsia="Times New Roman" w:hAnsi="Times New Roman" w:cs="Times New Roman"/>
          <w:color w:val="000000"/>
          <w:sz w:val="24"/>
          <w:szCs w:val="24"/>
          <w:lang w:val="uk-UA" w:eastAsia="ru-RU"/>
        </w:rPr>
        <w:t xml:space="preserve">Черкаської </w:t>
      </w:r>
      <w:r w:rsidRPr="00DF7F2D">
        <w:rPr>
          <w:rFonts w:ascii="Times New Roman" w:eastAsia="Times New Roman" w:hAnsi="Times New Roman" w:cs="Times New Roman"/>
          <w:color w:val="000000"/>
          <w:sz w:val="24"/>
          <w:szCs w:val="24"/>
          <w:lang w:val="uk-UA" w:eastAsia="ru-RU"/>
        </w:rPr>
        <w:t xml:space="preserve">міської ради були прийняті рішення про </w:t>
      </w:r>
      <w:r w:rsidR="00791AB8">
        <w:rPr>
          <w:rFonts w:ascii="Times New Roman" w:eastAsia="Times New Roman" w:hAnsi="Times New Roman" w:cs="Times New Roman"/>
          <w:color w:val="000000"/>
          <w:sz w:val="24"/>
          <w:szCs w:val="24"/>
          <w:lang w:val="uk-UA" w:eastAsia="ru-RU"/>
        </w:rPr>
        <w:t xml:space="preserve">їх </w:t>
      </w:r>
      <w:r w:rsidRPr="00DF7F2D">
        <w:rPr>
          <w:rFonts w:ascii="Times New Roman" w:eastAsia="Times New Roman" w:hAnsi="Times New Roman" w:cs="Times New Roman"/>
          <w:color w:val="000000"/>
          <w:sz w:val="24"/>
          <w:szCs w:val="24"/>
          <w:lang w:val="uk-UA" w:eastAsia="ru-RU"/>
        </w:rPr>
        <w:t>демонтаж,</w:t>
      </w:r>
      <w:r w:rsidR="00EF7C74" w:rsidRPr="00DF7F2D">
        <w:rPr>
          <w:rFonts w:ascii="Times New Roman" w:eastAsia="Times New Roman" w:hAnsi="Times New Roman" w:cs="Times New Roman"/>
          <w:color w:val="000000"/>
          <w:sz w:val="24"/>
          <w:szCs w:val="24"/>
          <w:lang w:val="uk-UA" w:eastAsia="ru-RU"/>
        </w:rPr>
        <w:t xml:space="preserve"> на виконання яких демонтовано </w:t>
      </w:r>
      <w:r w:rsidR="00791AB8">
        <w:rPr>
          <w:rFonts w:ascii="Times New Roman" w:eastAsia="Times New Roman" w:hAnsi="Times New Roman" w:cs="Times New Roman"/>
          <w:color w:val="000000"/>
          <w:sz w:val="24"/>
          <w:szCs w:val="24"/>
          <w:lang w:val="uk-UA" w:eastAsia="ru-RU"/>
        </w:rPr>
        <w:t xml:space="preserve">15 тимчасових </w:t>
      </w:r>
      <w:r w:rsidRPr="00DF7F2D">
        <w:rPr>
          <w:rFonts w:ascii="Times New Roman" w:eastAsia="Times New Roman" w:hAnsi="Times New Roman" w:cs="Times New Roman"/>
          <w:color w:val="000000"/>
          <w:sz w:val="24"/>
          <w:szCs w:val="24"/>
          <w:lang w:val="uk-UA" w:eastAsia="ru-RU"/>
        </w:rPr>
        <w:t>споруд</w:t>
      </w:r>
      <w:r w:rsidR="00791AB8">
        <w:rPr>
          <w:rFonts w:ascii="Times New Roman" w:eastAsia="Times New Roman" w:hAnsi="Times New Roman" w:cs="Times New Roman"/>
          <w:color w:val="000000"/>
          <w:sz w:val="24"/>
          <w:szCs w:val="24"/>
          <w:lang w:val="uk-UA" w:eastAsia="ru-RU"/>
        </w:rPr>
        <w:t xml:space="preserve"> та 14 рекламних засобів</w:t>
      </w:r>
      <w:r w:rsidRPr="00DF7F2D">
        <w:rPr>
          <w:rFonts w:ascii="Times New Roman" w:eastAsia="Times New Roman" w:hAnsi="Times New Roman" w:cs="Times New Roman"/>
          <w:color w:val="000000"/>
          <w:sz w:val="24"/>
          <w:szCs w:val="24"/>
          <w:lang w:val="uk-UA" w:eastAsia="ru-RU"/>
        </w:rPr>
        <w:t xml:space="preserve">. </w:t>
      </w:r>
    </w:p>
    <w:p w14:paraId="70D55BA6" w14:textId="5E7882C7" w:rsidR="002F79F8" w:rsidRPr="00DF7F2D" w:rsidRDefault="00B83A83" w:rsidP="002F79F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Усі з</w:t>
      </w:r>
      <w:r w:rsidR="002F79F8" w:rsidRPr="00DF7F2D">
        <w:rPr>
          <w:rFonts w:ascii="Times New Roman" w:eastAsia="Times New Roman" w:hAnsi="Times New Roman" w:cs="Times New Roman"/>
          <w:color w:val="000000"/>
          <w:sz w:val="24"/>
          <w:szCs w:val="24"/>
          <w:lang w:val="uk-UA" w:eastAsia="ru-RU"/>
        </w:rPr>
        <w:t xml:space="preserve">азначені </w:t>
      </w:r>
      <w:r w:rsidRPr="00DF7F2D">
        <w:rPr>
          <w:rFonts w:ascii="Times New Roman" w:eastAsia="Times New Roman" w:hAnsi="Times New Roman" w:cs="Times New Roman"/>
          <w:color w:val="000000"/>
          <w:sz w:val="24"/>
          <w:szCs w:val="24"/>
          <w:lang w:val="uk-UA" w:eastAsia="ru-RU"/>
        </w:rPr>
        <w:t xml:space="preserve">вище </w:t>
      </w:r>
      <w:r w:rsidR="002F79F8" w:rsidRPr="00DF7F2D">
        <w:rPr>
          <w:rFonts w:ascii="Times New Roman" w:eastAsia="Times New Roman" w:hAnsi="Times New Roman" w:cs="Times New Roman"/>
          <w:color w:val="000000"/>
          <w:sz w:val="24"/>
          <w:szCs w:val="24"/>
          <w:lang w:val="uk-UA" w:eastAsia="ru-RU"/>
        </w:rPr>
        <w:t xml:space="preserve">проблеми  негативно  </w:t>
      </w:r>
      <w:r w:rsidRPr="00DF7F2D">
        <w:rPr>
          <w:rFonts w:ascii="Times New Roman" w:eastAsia="Times New Roman" w:hAnsi="Times New Roman" w:cs="Times New Roman"/>
          <w:color w:val="000000"/>
          <w:sz w:val="24"/>
          <w:szCs w:val="24"/>
          <w:lang w:val="uk-UA" w:eastAsia="ru-RU"/>
        </w:rPr>
        <w:t xml:space="preserve">впливають </w:t>
      </w:r>
      <w:r w:rsidR="002F79F8" w:rsidRPr="00DF7F2D">
        <w:rPr>
          <w:rFonts w:ascii="Times New Roman" w:eastAsia="Times New Roman" w:hAnsi="Times New Roman" w:cs="Times New Roman"/>
          <w:color w:val="000000"/>
          <w:sz w:val="24"/>
          <w:szCs w:val="24"/>
          <w:lang w:val="uk-UA" w:eastAsia="ru-RU"/>
        </w:rPr>
        <w:t xml:space="preserve">насамперед на громадян, не забезпечують  сприятливий  для життєдіяльності  простір, у тому  </w:t>
      </w:r>
      <w:r w:rsidRPr="00DF7F2D">
        <w:rPr>
          <w:rFonts w:ascii="Times New Roman" w:eastAsia="Times New Roman" w:hAnsi="Times New Roman" w:cs="Times New Roman"/>
          <w:color w:val="000000"/>
          <w:sz w:val="24"/>
          <w:szCs w:val="24"/>
          <w:lang w:val="uk-UA" w:eastAsia="ru-RU"/>
        </w:rPr>
        <w:t xml:space="preserve">числі </w:t>
      </w:r>
      <w:r w:rsidR="002F79F8" w:rsidRPr="00DF7F2D">
        <w:rPr>
          <w:rFonts w:ascii="Times New Roman" w:eastAsia="Times New Roman" w:hAnsi="Times New Roman" w:cs="Times New Roman"/>
          <w:color w:val="000000"/>
          <w:sz w:val="24"/>
          <w:szCs w:val="24"/>
          <w:lang w:val="uk-UA" w:eastAsia="ru-RU"/>
        </w:rPr>
        <w:t xml:space="preserve">захист навколишнього середовища, належний санітарний стан, збереження об’єктів та </w:t>
      </w:r>
      <w:r w:rsidRPr="00DF7F2D">
        <w:rPr>
          <w:rFonts w:ascii="Times New Roman" w:eastAsia="Times New Roman" w:hAnsi="Times New Roman" w:cs="Times New Roman"/>
          <w:color w:val="000000"/>
          <w:sz w:val="24"/>
          <w:szCs w:val="24"/>
          <w:lang w:val="uk-UA" w:eastAsia="ru-RU"/>
        </w:rPr>
        <w:t>елементів</w:t>
      </w:r>
      <w:r w:rsidR="002F79F8" w:rsidRPr="00DF7F2D">
        <w:rPr>
          <w:rFonts w:ascii="Times New Roman" w:eastAsia="Times New Roman" w:hAnsi="Times New Roman" w:cs="Times New Roman"/>
          <w:color w:val="000000"/>
          <w:sz w:val="24"/>
          <w:szCs w:val="24"/>
          <w:lang w:val="uk-UA" w:eastAsia="ru-RU"/>
        </w:rPr>
        <w:t xml:space="preserve"> </w:t>
      </w:r>
      <w:r w:rsidRPr="00DF7F2D">
        <w:rPr>
          <w:rFonts w:ascii="Times New Roman" w:eastAsia="Times New Roman" w:hAnsi="Times New Roman" w:cs="Times New Roman"/>
          <w:color w:val="000000"/>
          <w:sz w:val="24"/>
          <w:szCs w:val="24"/>
          <w:lang w:val="uk-UA" w:eastAsia="ru-RU"/>
        </w:rPr>
        <w:t xml:space="preserve">благоустрою. </w:t>
      </w:r>
      <w:r w:rsidR="002F79F8" w:rsidRPr="00DF7F2D">
        <w:rPr>
          <w:rFonts w:ascii="Times New Roman" w:eastAsia="Times New Roman" w:hAnsi="Times New Roman" w:cs="Times New Roman"/>
          <w:color w:val="000000"/>
          <w:sz w:val="24"/>
          <w:szCs w:val="24"/>
          <w:lang w:val="uk-UA" w:eastAsia="ru-RU"/>
        </w:rPr>
        <w:t>Негативного впливу від зазначених проблем зазнають також суб’єкти господарювання, оскільки порушення правил благоустрою призводить до неможливості ефективно здійснювати господарську діяльність.</w:t>
      </w:r>
    </w:p>
    <w:p w14:paraId="4429EB50" w14:textId="037723F3" w:rsidR="002F79F8" w:rsidRPr="00DF7F2D" w:rsidRDefault="002F79F8" w:rsidP="00AF043E">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Таким чином, регламентування  норм та правил  поведінки у сфер</w:t>
      </w:r>
      <w:r w:rsidR="00AF043E">
        <w:rPr>
          <w:rFonts w:ascii="Times New Roman" w:eastAsia="Times New Roman" w:hAnsi="Times New Roman" w:cs="Times New Roman"/>
          <w:color w:val="000000"/>
          <w:sz w:val="24"/>
          <w:szCs w:val="24"/>
          <w:lang w:val="uk-UA" w:eastAsia="ru-RU"/>
        </w:rPr>
        <w:t xml:space="preserve">і </w:t>
      </w:r>
      <w:r w:rsidRPr="00DF7F2D">
        <w:rPr>
          <w:rFonts w:ascii="Times New Roman" w:eastAsia="Times New Roman" w:hAnsi="Times New Roman" w:cs="Times New Roman"/>
          <w:color w:val="000000"/>
          <w:sz w:val="24"/>
          <w:szCs w:val="24"/>
          <w:lang w:val="uk-UA" w:eastAsia="ru-RU"/>
        </w:rPr>
        <w:t xml:space="preserve">благоустрою шляхом прийняття Правил у відповідності до вимог чинного законодавства України дозволить   </w:t>
      </w:r>
      <w:r w:rsidR="00AF043E">
        <w:rPr>
          <w:rFonts w:ascii="Times New Roman" w:eastAsia="Times New Roman" w:hAnsi="Times New Roman" w:cs="Times New Roman"/>
          <w:color w:val="000000"/>
          <w:sz w:val="24"/>
          <w:szCs w:val="24"/>
          <w:lang w:val="uk-UA" w:eastAsia="ru-RU"/>
        </w:rPr>
        <w:t>сформувати сприятливе</w:t>
      </w:r>
      <w:r w:rsidR="00FD1C3C">
        <w:rPr>
          <w:rFonts w:ascii="Times New Roman" w:eastAsia="Times New Roman" w:hAnsi="Times New Roman" w:cs="Times New Roman"/>
          <w:color w:val="000000"/>
          <w:sz w:val="24"/>
          <w:szCs w:val="24"/>
          <w:lang w:val="uk-UA" w:eastAsia="ru-RU"/>
        </w:rPr>
        <w:t xml:space="preserve"> </w:t>
      </w:r>
      <w:r w:rsidR="00AF043E">
        <w:rPr>
          <w:rFonts w:ascii="Times New Roman" w:eastAsia="Times New Roman" w:hAnsi="Times New Roman" w:cs="Times New Roman"/>
          <w:color w:val="000000"/>
          <w:sz w:val="24"/>
          <w:szCs w:val="24"/>
          <w:lang w:val="uk-UA" w:eastAsia="ru-RU"/>
        </w:rPr>
        <w:t xml:space="preserve">для </w:t>
      </w:r>
      <w:r w:rsidRPr="00DF7F2D">
        <w:rPr>
          <w:rFonts w:ascii="Times New Roman" w:eastAsia="Times New Roman" w:hAnsi="Times New Roman" w:cs="Times New Roman"/>
          <w:color w:val="000000"/>
          <w:sz w:val="24"/>
          <w:szCs w:val="24"/>
          <w:lang w:val="uk-UA" w:eastAsia="ru-RU"/>
        </w:rPr>
        <w:t>життєдіяльност</w:t>
      </w:r>
      <w:r w:rsidR="00FD1C3C">
        <w:rPr>
          <w:rFonts w:ascii="Times New Roman" w:eastAsia="Times New Roman" w:hAnsi="Times New Roman" w:cs="Times New Roman"/>
          <w:color w:val="000000"/>
          <w:sz w:val="24"/>
          <w:szCs w:val="24"/>
          <w:lang w:val="uk-UA" w:eastAsia="ru-RU"/>
        </w:rPr>
        <w:t>і</w:t>
      </w:r>
      <w:r w:rsidRPr="00DF7F2D">
        <w:rPr>
          <w:rFonts w:ascii="Times New Roman" w:eastAsia="Times New Roman" w:hAnsi="Times New Roman" w:cs="Times New Roman"/>
          <w:color w:val="000000"/>
          <w:sz w:val="24"/>
          <w:szCs w:val="24"/>
          <w:lang w:val="uk-UA" w:eastAsia="ru-RU"/>
        </w:rPr>
        <w:t xml:space="preserve"> людини середовище, раціонально    використовувати ресурси </w:t>
      </w:r>
      <w:r w:rsidR="00B83A83" w:rsidRPr="00DF7F2D">
        <w:rPr>
          <w:rFonts w:ascii="Times New Roman" w:eastAsia="Times New Roman" w:hAnsi="Times New Roman" w:cs="Times New Roman"/>
          <w:color w:val="000000"/>
          <w:sz w:val="24"/>
          <w:szCs w:val="24"/>
          <w:lang w:val="uk-UA" w:eastAsia="ru-RU"/>
        </w:rPr>
        <w:t>міста Черкаси</w:t>
      </w:r>
      <w:r w:rsidRPr="00DF7F2D">
        <w:rPr>
          <w:rFonts w:ascii="Times New Roman" w:eastAsia="Times New Roman" w:hAnsi="Times New Roman" w:cs="Times New Roman"/>
          <w:color w:val="000000"/>
          <w:sz w:val="24"/>
          <w:szCs w:val="24"/>
          <w:lang w:val="uk-UA" w:eastAsia="ru-RU"/>
        </w:rPr>
        <w:t xml:space="preserve">, здійснювати заходи  щодо належного захисту довкілля, </w:t>
      </w:r>
      <w:r w:rsidR="00FD1C3C">
        <w:rPr>
          <w:rFonts w:ascii="Times New Roman" w:eastAsia="Times New Roman" w:hAnsi="Times New Roman" w:cs="Times New Roman"/>
          <w:color w:val="000000"/>
          <w:sz w:val="24"/>
          <w:szCs w:val="24"/>
          <w:lang w:val="uk-UA" w:eastAsia="ru-RU"/>
        </w:rPr>
        <w:t xml:space="preserve">підтримання </w:t>
      </w:r>
      <w:r w:rsidRPr="00DF7F2D">
        <w:rPr>
          <w:rFonts w:ascii="Times New Roman" w:eastAsia="Times New Roman" w:hAnsi="Times New Roman" w:cs="Times New Roman"/>
          <w:color w:val="000000"/>
          <w:sz w:val="24"/>
          <w:szCs w:val="24"/>
          <w:lang w:val="uk-UA" w:eastAsia="ru-RU"/>
        </w:rPr>
        <w:t>санітарн</w:t>
      </w:r>
      <w:r w:rsidR="00FD1C3C">
        <w:rPr>
          <w:rFonts w:ascii="Times New Roman" w:eastAsia="Times New Roman" w:hAnsi="Times New Roman" w:cs="Times New Roman"/>
          <w:color w:val="000000"/>
          <w:sz w:val="24"/>
          <w:szCs w:val="24"/>
          <w:lang w:val="uk-UA" w:eastAsia="ru-RU"/>
        </w:rPr>
        <w:t>ого</w:t>
      </w:r>
      <w:r w:rsidRPr="00DF7F2D">
        <w:rPr>
          <w:rFonts w:ascii="Times New Roman" w:eastAsia="Times New Roman" w:hAnsi="Times New Roman" w:cs="Times New Roman"/>
          <w:color w:val="000000"/>
          <w:sz w:val="24"/>
          <w:szCs w:val="24"/>
          <w:lang w:val="uk-UA" w:eastAsia="ru-RU"/>
        </w:rPr>
        <w:t xml:space="preserve"> стан</w:t>
      </w:r>
      <w:r w:rsidR="00FD1C3C">
        <w:rPr>
          <w:rFonts w:ascii="Times New Roman" w:eastAsia="Times New Roman" w:hAnsi="Times New Roman" w:cs="Times New Roman"/>
          <w:color w:val="000000"/>
          <w:sz w:val="24"/>
          <w:szCs w:val="24"/>
          <w:lang w:val="uk-UA" w:eastAsia="ru-RU"/>
        </w:rPr>
        <w:t>у</w:t>
      </w:r>
      <w:r w:rsidRPr="00DF7F2D">
        <w:rPr>
          <w:rFonts w:ascii="Times New Roman" w:eastAsia="Times New Roman" w:hAnsi="Times New Roman" w:cs="Times New Roman"/>
          <w:color w:val="000000"/>
          <w:sz w:val="24"/>
          <w:szCs w:val="24"/>
          <w:lang w:val="uk-UA" w:eastAsia="ru-RU"/>
        </w:rPr>
        <w:t>, збереження об'єктів та елементів благоустрою та естетичн</w:t>
      </w:r>
      <w:r w:rsidR="00FD1C3C">
        <w:rPr>
          <w:rFonts w:ascii="Times New Roman" w:eastAsia="Times New Roman" w:hAnsi="Times New Roman" w:cs="Times New Roman"/>
          <w:color w:val="000000"/>
          <w:sz w:val="24"/>
          <w:szCs w:val="24"/>
          <w:lang w:val="uk-UA" w:eastAsia="ru-RU"/>
        </w:rPr>
        <w:t>ого</w:t>
      </w:r>
      <w:r w:rsidRPr="00DF7F2D">
        <w:rPr>
          <w:rFonts w:ascii="Times New Roman" w:eastAsia="Times New Roman" w:hAnsi="Times New Roman" w:cs="Times New Roman"/>
          <w:color w:val="000000"/>
          <w:sz w:val="24"/>
          <w:szCs w:val="24"/>
          <w:lang w:val="uk-UA" w:eastAsia="ru-RU"/>
        </w:rPr>
        <w:t xml:space="preserve"> вигляд</w:t>
      </w:r>
      <w:r w:rsidR="00FD1C3C">
        <w:rPr>
          <w:rFonts w:ascii="Times New Roman" w:eastAsia="Times New Roman" w:hAnsi="Times New Roman" w:cs="Times New Roman"/>
          <w:color w:val="000000"/>
          <w:sz w:val="24"/>
          <w:szCs w:val="24"/>
          <w:lang w:val="uk-UA" w:eastAsia="ru-RU"/>
        </w:rPr>
        <w:t>у</w:t>
      </w:r>
      <w:r w:rsidRPr="00DF7F2D">
        <w:rPr>
          <w:rFonts w:ascii="Times New Roman" w:eastAsia="Times New Roman" w:hAnsi="Times New Roman" w:cs="Times New Roman"/>
          <w:color w:val="000000"/>
          <w:sz w:val="24"/>
          <w:szCs w:val="24"/>
          <w:lang w:val="uk-UA" w:eastAsia="ru-RU"/>
        </w:rPr>
        <w:t xml:space="preserve"> території громади.</w:t>
      </w:r>
    </w:p>
    <w:p w14:paraId="173532C2" w14:textId="77777777" w:rsidR="00B83A83" w:rsidRPr="00DF7F2D" w:rsidRDefault="00B83A83" w:rsidP="008D4A78">
      <w:pPr>
        <w:shd w:val="clear" w:color="auto" w:fill="FFFFFF"/>
        <w:spacing w:after="0" w:line="240" w:lineRule="auto"/>
        <w:textAlignment w:val="baseline"/>
        <w:rPr>
          <w:rFonts w:ascii="Times New Roman" w:hAnsi="Times New Roman" w:cs="Times New Roman"/>
          <w:sz w:val="24"/>
          <w:szCs w:val="24"/>
          <w:lang w:val="uk-UA" w:eastAsia="ru-RU"/>
        </w:rPr>
      </w:pPr>
    </w:p>
    <w:p w14:paraId="6EE8F605" w14:textId="77777777" w:rsidR="004D2CC4" w:rsidRPr="00DF7F2D" w:rsidRDefault="004D2CC4" w:rsidP="008D4A78">
      <w:pPr>
        <w:shd w:val="clear" w:color="auto" w:fill="FFFFFF"/>
        <w:spacing w:after="0" w:line="240" w:lineRule="auto"/>
        <w:textAlignment w:val="baseline"/>
        <w:rPr>
          <w:rFonts w:ascii="Times New Roman" w:eastAsia="Times New Roman" w:hAnsi="Times New Roman" w:cs="Times New Roman"/>
          <w:color w:val="000000"/>
          <w:sz w:val="24"/>
          <w:szCs w:val="24"/>
          <w:u w:val="single"/>
          <w:lang w:val="uk-UA" w:eastAsia="ru-RU"/>
        </w:rPr>
      </w:pPr>
      <w:r w:rsidRPr="00DF7F2D">
        <w:rPr>
          <w:rFonts w:ascii="Times New Roman" w:eastAsia="Times New Roman" w:hAnsi="Times New Roman" w:cs="Times New Roman"/>
          <w:bCs/>
          <w:color w:val="000000"/>
          <w:sz w:val="24"/>
          <w:szCs w:val="24"/>
          <w:u w:val="single"/>
          <w:bdr w:val="none" w:sz="0" w:space="0" w:color="auto" w:frame="1"/>
          <w:lang w:val="uk-UA" w:eastAsia="ru-RU"/>
        </w:rPr>
        <w:t>Основні групи (підгрупи), на які проблема справляє вплив:</w:t>
      </w:r>
    </w:p>
    <w:tbl>
      <w:tblPr>
        <w:tblW w:w="102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1"/>
        <w:gridCol w:w="2421"/>
        <w:gridCol w:w="2043"/>
      </w:tblGrid>
      <w:tr w:rsidR="002562A5" w:rsidRPr="00DF7F2D" w14:paraId="44B8CF8D" w14:textId="77777777" w:rsidTr="002562A5">
        <w:trPr>
          <w:trHeight w:val="483"/>
        </w:trPr>
        <w:tc>
          <w:tcPr>
            <w:tcW w:w="5801" w:type="dxa"/>
            <w:shd w:val="clear" w:color="auto" w:fill="auto"/>
            <w:vAlign w:val="center"/>
          </w:tcPr>
          <w:p w14:paraId="7A330AD5" w14:textId="77777777" w:rsidR="002562A5" w:rsidRPr="00DF7F2D" w:rsidRDefault="002562A5" w:rsidP="008D4A78">
            <w:pPr>
              <w:spacing w:line="240" w:lineRule="auto"/>
              <w:ind w:left="171"/>
              <w:jc w:val="center"/>
              <w:rPr>
                <w:rFonts w:ascii="Times New Roman" w:hAnsi="Times New Roman" w:cs="Times New Roman"/>
                <w:b/>
                <w:sz w:val="24"/>
                <w:szCs w:val="24"/>
              </w:rPr>
            </w:pPr>
            <w:r w:rsidRPr="00DF7F2D">
              <w:rPr>
                <w:rFonts w:ascii="Times New Roman" w:hAnsi="Times New Roman" w:cs="Times New Roman"/>
                <w:b/>
                <w:sz w:val="24"/>
                <w:szCs w:val="24"/>
              </w:rPr>
              <w:t>Групи</w:t>
            </w:r>
          </w:p>
        </w:tc>
        <w:tc>
          <w:tcPr>
            <w:tcW w:w="2421" w:type="dxa"/>
            <w:shd w:val="clear" w:color="auto" w:fill="auto"/>
            <w:vAlign w:val="center"/>
          </w:tcPr>
          <w:p w14:paraId="133398AC" w14:textId="77777777" w:rsidR="002562A5" w:rsidRPr="00DF7F2D" w:rsidRDefault="002562A5" w:rsidP="008D4A78">
            <w:pPr>
              <w:spacing w:line="240" w:lineRule="auto"/>
              <w:jc w:val="center"/>
              <w:rPr>
                <w:rFonts w:ascii="Times New Roman" w:hAnsi="Times New Roman" w:cs="Times New Roman"/>
                <w:b/>
                <w:sz w:val="24"/>
                <w:szCs w:val="24"/>
              </w:rPr>
            </w:pPr>
            <w:r w:rsidRPr="00DF7F2D">
              <w:rPr>
                <w:rFonts w:ascii="Times New Roman" w:hAnsi="Times New Roman" w:cs="Times New Roman"/>
                <w:b/>
                <w:sz w:val="24"/>
                <w:szCs w:val="24"/>
              </w:rPr>
              <w:t>Так</w:t>
            </w:r>
          </w:p>
        </w:tc>
        <w:tc>
          <w:tcPr>
            <w:tcW w:w="2043" w:type="dxa"/>
            <w:shd w:val="clear" w:color="auto" w:fill="auto"/>
            <w:vAlign w:val="center"/>
          </w:tcPr>
          <w:p w14:paraId="3D74CBBC" w14:textId="77777777" w:rsidR="002562A5" w:rsidRPr="00DF7F2D" w:rsidRDefault="002562A5" w:rsidP="008D4A78">
            <w:pPr>
              <w:spacing w:line="240" w:lineRule="auto"/>
              <w:jc w:val="center"/>
              <w:rPr>
                <w:rFonts w:ascii="Times New Roman" w:hAnsi="Times New Roman" w:cs="Times New Roman"/>
                <w:b/>
                <w:sz w:val="24"/>
                <w:szCs w:val="24"/>
              </w:rPr>
            </w:pPr>
            <w:r w:rsidRPr="00DF7F2D">
              <w:rPr>
                <w:rFonts w:ascii="Times New Roman" w:hAnsi="Times New Roman" w:cs="Times New Roman"/>
                <w:b/>
                <w:sz w:val="24"/>
                <w:szCs w:val="24"/>
              </w:rPr>
              <w:t>Ні</w:t>
            </w:r>
          </w:p>
        </w:tc>
      </w:tr>
      <w:tr w:rsidR="002562A5" w:rsidRPr="00DF7F2D" w14:paraId="29B35107" w14:textId="77777777" w:rsidTr="002562A5">
        <w:trPr>
          <w:trHeight w:val="499"/>
        </w:trPr>
        <w:tc>
          <w:tcPr>
            <w:tcW w:w="5801" w:type="dxa"/>
            <w:shd w:val="clear" w:color="auto" w:fill="auto"/>
          </w:tcPr>
          <w:p w14:paraId="00FF2F6A" w14:textId="77777777" w:rsidR="002562A5" w:rsidRPr="00DF7F2D" w:rsidRDefault="002562A5" w:rsidP="008D4A78">
            <w:pPr>
              <w:spacing w:line="240" w:lineRule="auto"/>
              <w:rPr>
                <w:rFonts w:ascii="Times New Roman" w:hAnsi="Times New Roman" w:cs="Times New Roman"/>
                <w:sz w:val="24"/>
                <w:szCs w:val="24"/>
              </w:rPr>
            </w:pPr>
            <w:r w:rsidRPr="00DF7F2D">
              <w:rPr>
                <w:rFonts w:ascii="Times New Roman" w:hAnsi="Times New Roman" w:cs="Times New Roman"/>
                <w:sz w:val="24"/>
                <w:szCs w:val="24"/>
              </w:rPr>
              <w:t>1. Населення</w:t>
            </w:r>
          </w:p>
        </w:tc>
        <w:tc>
          <w:tcPr>
            <w:tcW w:w="2421" w:type="dxa"/>
            <w:shd w:val="clear" w:color="auto" w:fill="auto"/>
          </w:tcPr>
          <w:p w14:paraId="58CAAB28" w14:textId="77777777" w:rsidR="002562A5" w:rsidRPr="00DF7F2D" w:rsidRDefault="002562A5" w:rsidP="008D4A78">
            <w:pPr>
              <w:spacing w:line="240" w:lineRule="auto"/>
              <w:jc w:val="center"/>
              <w:rPr>
                <w:rFonts w:ascii="Times New Roman" w:hAnsi="Times New Roman" w:cs="Times New Roman"/>
                <w:sz w:val="24"/>
                <w:szCs w:val="24"/>
              </w:rPr>
            </w:pPr>
            <w:r w:rsidRPr="00DF7F2D">
              <w:rPr>
                <w:rFonts w:ascii="Times New Roman" w:hAnsi="Times New Roman" w:cs="Times New Roman"/>
                <w:sz w:val="24"/>
                <w:szCs w:val="24"/>
              </w:rPr>
              <w:t>Так</w:t>
            </w:r>
          </w:p>
        </w:tc>
        <w:tc>
          <w:tcPr>
            <w:tcW w:w="2043" w:type="dxa"/>
            <w:shd w:val="clear" w:color="auto" w:fill="auto"/>
          </w:tcPr>
          <w:p w14:paraId="7214F977" w14:textId="77777777" w:rsidR="002562A5" w:rsidRPr="00DF7F2D" w:rsidRDefault="002562A5" w:rsidP="008D4A78">
            <w:pPr>
              <w:spacing w:line="240" w:lineRule="auto"/>
              <w:jc w:val="center"/>
              <w:rPr>
                <w:rFonts w:ascii="Times New Roman" w:hAnsi="Times New Roman" w:cs="Times New Roman"/>
                <w:sz w:val="24"/>
                <w:szCs w:val="24"/>
              </w:rPr>
            </w:pPr>
            <w:r w:rsidRPr="00DF7F2D">
              <w:rPr>
                <w:rFonts w:ascii="Times New Roman" w:hAnsi="Times New Roman" w:cs="Times New Roman"/>
                <w:sz w:val="24"/>
                <w:szCs w:val="24"/>
              </w:rPr>
              <w:t>-</w:t>
            </w:r>
          </w:p>
        </w:tc>
      </w:tr>
      <w:tr w:rsidR="002562A5" w:rsidRPr="00DF7F2D" w14:paraId="069D14FF" w14:textId="77777777" w:rsidTr="002562A5">
        <w:trPr>
          <w:trHeight w:val="483"/>
        </w:trPr>
        <w:tc>
          <w:tcPr>
            <w:tcW w:w="5801" w:type="dxa"/>
            <w:shd w:val="clear" w:color="auto" w:fill="auto"/>
          </w:tcPr>
          <w:p w14:paraId="5F384AB0" w14:textId="77777777" w:rsidR="002562A5" w:rsidRPr="00DF7F2D" w:rsidRDefault="002562A5" w:rsidP="008D4A78">
            <w:pPr>
              <w:spacing w:line="240" w:lineRule="auto"/>
              <w:rPr>
                <w:rFonts w:ascii="Times New Roman" w:hAnsi="Times New Roman" w:cs="Times New Roman"/>
                <w:sz w:val="24"/>
                <w:szCs w:val="24"/>
              </w:rPr>
            </w:pPr>
            <w:r w:rsidRPr="00DF7F2D">
              <w:rPr>
                <w:rFonts w:ascii="Times New Roman" w:hAnsi="Times New Roman" w:cs="Times New Roman"/>
                <w:sz w:val="24"/>
                <w:szCs w:val="24"/>
              </w:rPr>
              <w:t>2. Органи влади</w:t>
            </w:r>
          </w:p>
        </w:tc>
        <w:tc>
          <w:tcPr>
            <w:tcW w:w="2421" w:type="dxa"/>
            <w:shd w:val="clear" w:color="auto" w:fill="auto"/>
          </w:tcPr>
          <w:p w14:paraId="0D963747" w14:textId="77777777" w:rsidR="002562A5" w:rsidRPr="00DF7F2D" w:rsidRDefault="002562A5" w:rsidP="008D4A78">
            <w:pPr>
              <w:spacing w:line="240" w:lineRule="auto"/>
              <w:jc w:val="center"/>
              <w:rPr>
                <w:rFonts w:ascii="Times New Roman" w:hAnsi="Times New Roman" w:cs="Times New Roman"/>
                <w:sz w:val="24"/>
                <w:szCs w:val="24"/>
              </w:rPr>
            </w:pPr>
            <w:r w:rsidRPr="00DF7F2D">
              <w:rPr>
                <w:rFonts w:ascii="Times New Roman" w:hAnsi="Times New Roman" w:cs="Times New Roman"/>
                <w:sz w:val="24"/>
                <w:szCs w:val="24"/>
              </w:rPr>
              <w:t>Так</w:t>
            </w:r>
          </w:p>
        </w:tc>
        <w:tc>
          <w:tcPr>
            <w:tcW w:w="2043" w:type="dxa"/>
            <w:shd w:val="clear" w:color="auto" w:fill="auto"/>
          </w:tcPr>
          <w:p w14:paraId="56D36380" w14:textId="77777777" w:rsidR="002562A5" w:rsidRPr="00DF7F2D" w:rsidRDefault="002562A5" w:rsidP="008D4A78">
            <w:pPr>
              <w:spacing w:line="240" w:lineRule="auto"/>
              <w:jc w:val="center"/>
              <w:rPr>
                <w:rFonts w:ascii="Times New Roman" w:hAnsi="Times New Roman" w:cs="Times New Roman"/>
                <w:sz w:val="24"/>
                <w:szCs w:val="24"/>
              </w:rPr>
            </w:pPr>
            <w:r w:rsidRPr="00DF7F2D">
              <w:rPr>
                <w:rFonts w:ascii="Times New Roman" w:hAnsi="Times New Roman" w:cs="Times New Roman"/>
                <w:sz w:val="24"/>
                <w:szCs w:val="24"/>
              </w:rPr>
              <w:t>-</w:t>
            </w:r>
          </w:p>
        </w:tc>
      </w:tr>
      <w:tr w:rsidR="002562A5" w:rsidRPr="00DF7F2D" w14:paraId="6B2FE75D" w14:textId="77777777" w:rsidTr="002562A5">
        <w:trPr>
          <w:trHeight w:val="279"/>
        </w:trPr>
        <w:tc>
          <w:tcPr>
            <w:tcW w:w="5801" w:type="dxa"/>
            <w:shd w:val="clear" w:color="auto" w:fill="auto"/>
          </w:tcPr>
          <w:p w14:paraId="533B38E7" w14:textId="77777777" w:rsidR="002562A5" w:rsidRPr="00DF7F2D" w:rsidRDefault="002562A5" w:rsidP="008D4A78">
            <w:pPr>
              <w:spacing w:line="240" w:lineRule="auto"/>
              <w:rPr>
                <w:rFonts w:ascii="Times New Roman" w:hAnsi="Times New Roman" w:cs="Times New Roman"/>
                <w:sz w:val="24"/>
                <w:szCs w:val="24"/>
              </w:rPr>
            </w:pPr>
            <w:r w:rsidRPr="00DF7F2D">
              <w:rPr>
                <w:rFonts w:ascii="Times New Roman" w:hAnsi="Times New Roman" w:cs="Times New Roman"/>
                <w:sz w:val="24"/>
                <w:szCs w:val="24"/>
              </w:rPr>
              <w:t>3. Суб’єкти господарювання</w:t>
            </w:r>
          </w:p>
        </w:tc>
        <w:tc>
          <w:tcPr>
            <w:tcW w:w="2421" w:type="dxa"/>
            <w:shd w:val="clear" w:color="auto" w:fill="auto"/>
          </w:tcPr>
          <w:p w14:paraId="2202CD96" w14:textId="77777777" w:rsidR="002562A5" w:rsidRPr="00DF7F2D" w:rsidRDefault="002562A5" w:rsidP="008D4A78">
            <w:pPr>
              <w:spacing w:line="240" w:lineRule="auto"/>
              <w:jc w:val="center"/>
              <w:rPr>
                <w:rFonts w:ascii="Times New Roman" w:hAnsi="Times New Roman" w:cs="Times New Roman"/>
                <w:sz w:val="24"/>
                <w:szCs w:val="24"/>
              </w:rPr>
            </w:pPr>
            <w:r w:rsidRPr="00DF7F2D">
              <w:rPr>
                <w:rFonts w:ascii="Times New Roman" w:hAnsi="Times New Roman" w:cs="Times New Roman"/>
                <w:sz w:val="24"/>
                <w:szCs w:val="24"/>
              </w:rPr>
              <w:t>Так</w:t>
            </w:r>
          </w:p>
        </w:tc>
        <w:tc>
          <w:tcPr>
            <w:tcW w:w="2043" w:type="dxa"/>
            <w:shd w:val="clear" w:color="auto" w:fill="auto"/>
          </w:tcPr>
          <w:p w14:paraId="6095BAE6" w14:textId="77777777" w:rsidR="002562A5" w:rsidRPr="00DF7F2D" w:rsidRDefault="002562A5" w:rsidP="008D4A78">
            <w:pPr>
              <w:spacing w:line="240" w:lineRule="auto"/>
              <w:jc w:val="center"/>
              <w:rPr>
                <w:rFonts w:ascii="Times New Roman" w:hAnsi="Times New Roman" w:cs="Times New Roman"/>
                <w:sz w:val="24"/>
                <w:szCs w:val="24"/>
              </w:rPr>
            </w:pPr>
            <w:r w:rsidRPr="00DF7F2D">
              <w:rPr>
                <w:rFonts w:ascii="Times New Roman" w:hAnsi="Times New Roman" w:cs="Times New Roman"/>
                <w:sz w:val="24"/>
                <w:szCs w:val="24"/>
              </w:rPr>
              <w:t>-</w:t>
            </w:r>
          </w:p>
        </w:tc>
      </w:tr>
      <w:tr w:rsidR="002562A5" w:rsidRPr="00DF7F2D" w14:paraId="4B9D979A" w14:textId="77777777" w:rsidTr="002562A5">
        <w:trPr>
          <w:trHeight w:val="315"/>
        </w:trPr>
        <w:tc>
          <w:tcPr>
            <w:tcW w:w="5801" w:type="dxa"/>
            <w:shd w:val="clear" w:color="auto" w:fill="auto"/>
            <w:vAlign w:val="center"/>
          </w:tcPr>
          <w:p w14:paraId="27CBC483" w14:textId="77777777" w:rsidR="002562A5" w:rsidRPr="00DF7F2D" w:rsidRDefault="002562A5" w:rsidP="008D4A78">
            <w:pPr>
              <w:spacing w:line="240" w:lineRule="auto"/>
              <w:rPr>
                <w:rFonts w:ascii="Times New Roman" w:hAnsi="Times New Roman" w:cs="Times New Roman"/>
                <w:sz w:val="24"/>
                <w:szCs w:val="24"/>
              </w:rPr>
            </w:pPr>
            <w:r w:rsidRPr="00DF7F2D">
              <w:rPr>
                <w:rFonts w:ascii="Times New Roman" w:hAnsi="Times New Roman" w:cs="Times New Roman"/>
                <w:sz w:val="24"/>
                <w:szCs w:val="24"/>
              </w:rPr>
              <w:t>у тому числі суб’єкти малого підприємництва</w:t>
            </w:r>
          </w:p>
        </w:tc>
        <w:tc>
          <w:tcPr>
            <w:tcW w:w="2421" w:type="dxa"/>
            <w:shd w:val="clear" w:color="auto" w:fill="auto"/>
            <w:vAlign w:val="center"/>
          </w:tcPr>
          <w:p w14:paraId="4F3E9474" w14:textId="77777777" w:rsidR="002562A5" w:rsidRPr="00DF7F2D" w:rsidRDefault="002562A5" w:rsidP="008D4A78">
            <w:pPr>
              <w:spacing w:line="240" w:lineRule="auto"/>
              <w:jc w:val="center"/>
              <w:rPr>
                <w:rFonts w:ascii="Times New Roman" w:hAnsi="Times New Roman" w:cs="Times New Roman"/>
                <w:sz w:val="24"/>
                <w:szCs w:val="24"/>
              </w:rPr>
            </w:pPr>
            <w:r w:rsidRPr="00DF7F2D">
              <w:rPr>
                <w:rFonts w:ascii="Times New Roman" w:hAnsi="Times New Roman" w:cs="Times New Roman"/>
                <w:sz w:val="24"/>
                <w:szCs w:val="24"/>
              </w:rPr>
              <w:t>Так</w:t>
            </w:r>
          </w:p>
        </w:tc>
        <w:tc>
          <w:tcPr>
            <w:tcW w:w="2043" w:type="dxa"/>
            <w:shd w:val="clear" w:color="auto" w:fill="auto"/>
            <w:vAlign w:val="center"/>
          </w:tcPr>
          <w:p w14:paraId="2ED20F31" w14:textId="77777777" w:rsidR="002562A5" w:rsidRPr="00DF7F2D" w:rsidRDefault="002562A5" w:rsidP="008D4A78">
            <w:pPr>
              <w:spacing w:line="240" w:lineRule="auto"/>
              <w:jc w:val="center"/>
              <w:rPr>
                <w:rFonts w:ascii="Times New Roman" w:hAnsi="Times New Roman" w:cs="Times New Roman"/>
                <w:sz w:val="24"/>
                <w:szCs w:val="24"/>
              </w:rPr>
            </w:pPr>
            <w:r w:rsidRPr="00DF7F2D">
              <w:rPr>
                <w:rFonts w:ascii="Times New Roman" w:hAnsi="Times New Roman" w:cs="Times New Roman"/>
                <w:sz w:val="24"/>
                <w:szCs w:val="24"/>
              </w:rPr>
              <w:t>-</w:t>
            </w:r>
          </w:p>
        </w:tc>
      </w:tr>
    </w:tbl>
    <w:p w14:paraId="77CDCFC0" w14:textId="77777777" w:rsidR="008D791F" w:rsidRPr="00DF7F2D" w:rsidRDefault="008D791F"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2DA7ECAA" w14:textId="77777777" w:rsidR="002562A5" w:rsidRPr="00DF7F2D" w:rsidRDefault="00F0489F" w:rsidP="008D4A78">
      <w:pPr>
        <w:shd w:val="clear" w:color="auto" w:fill="FFFFFF"/>
        <w:spacing w:after="225" w:line="240" w:lineRule="auto"/>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b/>
          <w:color w:val="000000"/>
          <w:sz w:val="24"/>
          <w:szCs w:val="24"/>
          <w:lang w:val="uk-UA" w:eastAsia="ru-RU"/>
        </w:rPr>
        <w:t xml:space="preserve">        </w:t>
      </w:r>
      <w:r w:rsidR="002562A5" w:rsidRPr="00DF7F2D">
        <w:rPr>
          <w:rFonts w:ascii="Times New Roman" w:eastAsia="Times New Roman" w:hAnsi="Times New Roman" w:cs="Times New Roman"/>
          <w:b/>
          <w:color w:val="000000"/>
          <w:sz w:val="24"/>
          <w:szCs w:val="24"/>
          <w:lang w:val="uk-UA" w:eastAsia="ru-RU"/>
        </w:rPr>
        <w:t>Обґрунтування неможливості вирішення проблеми за допомогою ринкових механізмів:</w:t>
      </w:r>
      <w:r w:rsidRPr="00DF7F2D">
        <w:rPr>
          <w:rFonts w:ascii="Times New Roman" w:eastAsia="Times New Roman" w:hAnsi="Times New Roman" w:cs="Times New Roman"/>
          <w:color w:val="000000"/>
          <w:sz w:val="24"/>
          <w:szCs w:val="24"/>
          <w:lang w:val="uk-UA" w:eastAsia="ru-RU"/>
        </w:rPr>
        <w:t xml:space="preserve">  </w:t>
      </w:r>
    </w:p>
    <w:p w14:paraId="1E2F0F99" w14:textId="77777777" w:rsidR="006120F4" w:rsidRPr="00DF7F2D" w:rsidRDefault="00B50FA4" w:rsidP="006120F4">
      <w:pPr>
        <w:spacing w:line="240" w:lineRule="auto"/>
        <w:ind w:firstLine="708"/>
        <w:jc w:val="both"/>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Зазначена проблема є важлив</w:t>
      </w:r>
      <w:r w:rsidR="008D4A78" w:rsidRPr="00DF7F2D">
        <w:rPr>
          <w:rFonts w:ascii="Times New Roman" w:eastAsia="Times New Roman" w:hAnsi="Times New Roman" w:cs="Times New Roman"/>
          <w:color w:val="000000"/>
          <w:sz w:val="24"/>
          <w:szCs w:val="24"/>
          <w:lang w:val="uk-UA" w:eastAsia="ru-RU"/>
        </w:rPr>
        <w:t>ою</w:t>
      </w:r>
      <w:r w:rsidRPr="00DF7F2D">
        <w:rPr>
          <w:rFonts w:ascii="Times New Roman" w:eastAsia="Times New Roman" w:hAnsi="Times New Roman" w:cs="Times New Roman"/>
          <w:color w:val="000000"/>
          <w:sz w:val="24"/>
          <w:szCs w:val="24"/>
          <w:lang w:val="uk-UA" w:eastAsia="ru-RU"/>
        </w:rPr>
        <w:t xml:space="preserve"> як для місцевого самоврядування, так і для  суб’єктів господарювання. </w:t>
      </w:r>
      <w:r w:rsidR="004D2CC4" w:rsidRPr="00DF7F2D">
        <w:rPr>
          <w:rFonts w:ascii="Times New Roman" w:eastAsia="Times New Roman" w:hAnsi="Times New Roman" w:cs="Times New Roman"/>
          <w:color w:val="000000"/>
          <w:sz w:val="24"/>
          <w:szCs w:val="24"/>
          <w:lang w:val="uk-UA" w:eastAsia="ru-RU"/>
        </w:rPr>
        <w:t xml:space="preserve">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чинного законодавства є компетенцією </w:t>
      </w:r>
      <w:r w:rsidR="006E6D24" w:rsidRPr="00DF7F2D">
        <w:rPr>
          <w:rFonts w:ascii="Times New Roman" w:eastAsia="Times New Roman" w:hAnsi="Times New Roman" w:cs="Times New Roman"/>
          <w:color w:val="000000"/>
          <w:sz w:val="24"/>
          <w:szCs w:val="24"/>
          <w:lang w:val="uk-UA" w:eastAsia="ru-RU"/>
        </w:rPr>
        <w:t>міської</w:t>
      </w:r>
      <w:r w:rsidR="004D2CC4" w:rsidRPr="00DF7F2D">
        <w:rPr>
          <w:rFonts w:ascii="Times New Roman" w:eastAsia="Times New Roman" w:hAnsi="Times New Roman" w:cs="Times New Roman"/>
          <w:color w:val="000000"/>
          <w:sz w:val="24"/>
          <w:szCs w:val="24"/>
          <w:lang w:val="uk-UA" w:eastAsia="ru-RU"/>
        </w:rPr>
        <w:t xml:space="preserve"> ради.</w:t>
      </w:r>
      <w:r w:rsidRPr="00DF7F2D">
        <w:rPr>
          <w:rFonts w:ascii="Times New Roman" w:hAnsi="Times New Roman" w:cs="Times New Roman"/>
          <w:sz w:val="24"/>
          <w:szCs w:val="24"/>
          <w:lang w:val="uk-UA"/>
        </w:rPr>
        <w:t xml:space="preserve">  </w:t>
      </w:r>
    </w:p>
    <w:p w14:paraId="4A0E5BF9" w14:textId="77777777" w:rsidR="00107BC4" w:rsidRDefault="00F0489F" w:rsidP="008D4A78">
      <w:pPr>
        <w:shd w:val="clear" w:color="auto" w:fill="FFFFFF"/>
        <w:spacing w:after="225"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 xml:space="preserve"> </w:t>
      </w:r>
    </w:p>
    <w:p w14:paraId="14970C8A" w14:textId="77777777" w:rsidR="00107BC4" w:rsidRDefault="00107BC4" w:rsidP="008D4A78">
      <w:pPr>
        <w:shd w:val="clear" w:color="auto" w:fill="FFFFFF"/>
        <w:spacing w:after="225" w:line="240" w:lineRule="auto"/>
        <w:ind w:firstLine="708"/>
        <w:jc w:val="both"/>
        <w:textAlignment w:val="baseline"/>
        <w:rPr>
          <w:rFonts w:ascii="Times New Roman" w:eastAsia="Times New Roman" w:hAnsi="Times New Roman" w:cs="Times New Roman"/>
          <w:color w:val="000000"/>
          <w:sz w:val="24"/>
          <w:szCs w:val="24"/>
          <w:lang w:val="uk-UA" w:eastAsia="ru-RU"/>
        </w:rPr>
      </w:pPr>
    </w:p>
    <w:p w14:paraId="0E763242" w14:textId="23EB4A88" w:rsidR="00B50FA4" w:rsidRPr="00DF7F2D" w:rsidRDefault="00B50FA4" w:rsidP="008D4A78">
      <w:pPr>
        <w:shd w:val="clear" w:color="auto" w:fill="FFFFFF"/>
        <w:spacing w:after="225" w:line="240" w:lineRule="auto"/>
        <w:ind w:firstLine="708"/>
        <w:jc w:val="both"/>
        <w:textAlignment w:val="baseline"/>
        <w:rPr>
          <w:rFonts w:ascii="Times New Roman" w:eastAsia="Times New Roman" w:hAnsi="Times New Roman" w:cs="Times New Roman"/>
          <w:b/>
          <w:color w:val="000000"/>
          <w:sz w:val="24"/>
          <w:szCs w:val="24"/>
          <w:lang w:val="uk-UA" w:eastAsia="ru-RU"/>
        </w:rPr>
      </w:pPr>
      <w:r w:rsidRPr="00DF7F2D">
        <w:rPr>
          <w:rFonts w:ascii="Times New Roman" w:eastAsia="Times New Roman" w:hAnsi="Times New Roman" w:cs="Times New Roman"/>
          <w:b/>
          <w:color w:val="000000"/>
          <w:sz w:val="24"/>
          <w:szCs w:val="24"/>
          <w:lang w:val="uk-UA" w:eastAsia="ru-RU"/>
        </w:rPr>
        <w:lastRenderedPageBreak/>
        <w:t>Обґрунтування неможливості вирішення проблеми за допомогою діючих регуляторних актів:</w:t>
      </w:r>
    </w:p>
    <w:p w14:paraId="6772C100" w14:textId="77777777" w:rsidR="004D2CC4" w:rsidRPr="00DF7F2D" w:rsidRDefault="006120F4" w:rsidP="006120F4">
      <w:pPr>
        <w:pStyle w:val="a8"/>
        <w:ind w:firstLine="708"/>
        <w:jc w:val="both"/>
        <w:rPr>
          <w:rFonts w:ascii="Times New Roman" w:eastAsia="Times New Roman" w:hAnsi="Times New Roman" w:cs="Times New Roman"/>
          <w:color w:val="000000"/>
          <w:sz w:val="24"/>
          <w:szCs w:val="24"/>
          <w:lang w:val="uk-UA" w:eastAsia="ru-RU"/>
        </w:rPr>
      </w:pPr>
      <w:r w:rsidRPr="00DF7F2D">
        <w:rPr>
          <w:rFonts w:ascii="Times New Roman" w:hAnsi="Times New Roman" w:cs="Times New Roman"/>
          <w:sz w:val="24"/>
          <w:szCs w:val="24"/>
          <w:lang w:val="uk-UA" w:eastAsia="ru-RU"/>
        </w:rPr>
        <w:t xml:space="preserve">За час дії Правил благоустрою міста Черкаси змінилася законодавча база регулювання конфліктів та спірних питань учасників правовідносин у сфері благоустрою території міста, у  зв’язку з чим виникла необхідність врегулювати права та обов’язки учасників правовідносин у сфері благоустрою території міста, затвердивши Правила у новій редакції. </w:t>
      </w:r>
      <w:r w:rsidR="00B50FA4" w:rsidRPr="00DF7F2D">
        <w:rPr>
          <w:rFonts w:ascii="Times New Roman" w:eastAsia="Times New Roman" w:hAnsi="Times New Roman" w:cs="Times New Roman"/>
          <w:color w:val="000000"/>
          <w:sz w:val="24"/>
          <w:szCs w:val="24"/>
          <w:lang w:val="uk-UA" w:eastAsia="ru-RU"/>
        </w:rPr>
        <w:t>Прийняття нового регулят</w:t>
      </w:r>
      <w:r w:rsidR="00BE2DD8" w:rsidRPr="00DF7F2D">
        <w:rPr>
          <w:rFonts w:ascii="Times New Roman" w:eastAsia="Times New Roman" w:hAnsi="Times New Roman" w:cs="Times New Roman"/>
          <w:color w:val="000000"/>
          <w:sz w:val="24"/>
          <w:szCs w:val="24"/>
          <w:lang w:val="uk-UA" w:eastAsia="ru-RU"/>
        </w:rPr>
        <w:t>орного акта дозволить врахувати</w:t>
      </w:r>
      <w:r w:rsidR="00B50FA4" w:rsidRPr="00DF7F2D">
        <w:rPr>
          <w:rFonts w:ascii="Times New Roman" w:eastAsia="Times New Roman" w:hAnsi="Times New Roman" w:cs="Times New Roman"/>
          <w:color w:val="000000"/>
          <w:sz w:val="24"/>
          <w:szCs w:val="24"/>
          <w:lang w:val="uk-UA" w:eastAsia="ru-RU"/>
        </w:rPr>
        <w:t xml:space="preserve"> як вимоги Типових правил благоустрою території населеного пункту</w:t>
      </w:r>
      <w:r w:rsidR="00BE2DD8" w:rsidRPr="00DF7F2D">
        <w:rPr>
          <w:rFonts w:ascii="Times New Roman" w:eastAsia="Times New Roman" w:hAnsi="Times New Roman" w:cs="Times New Roman"/>
          <w:color w:val="000000"/>
          <w:sz w:val="24"/>
          <w:szCs w:val="24"/>
          <w:lang w:val="uk-UA" w:eastAsia="ru-RU"/>
        </w:rPr>
        <w:t>,</w:t>
      </w:r>
      <w:r w:rsidR="00B50FA4" w:rsidRPr="00DF7F2D">
        <w:rPr>
          <w:rFonts w:ascii="Times New Roman" w:eastAsia="Times New Roman" w:hAnsi="Times New Roman" w:cs="Times New Roman"/>
          <w:color w:val="000000"/>
          <w:sz w:val="24"/>
          <w:szCs w:val="24"/>
          <w:lang w:val="uk-UA" w:eastAsia="ru-RU"/>
        </w:rPr>
        <w:t xml:space="preserve"> затверджених Наказом Міністерства регіонального розвитку, будівництва та житлово-комунального господа</w:t>
      </w:r>
      <w:r w:rsidRPr="00DF7F2D">
        <w:rPr>
          <w:rFonts w:ascii="Times New Roman" w:eastAsia="Times New Roman" w:hAnsi="Times New Roman" w:cs="Times New Roman"/>
          <w:color w:val="000000"/>
          <w:sz w:val="24"/>
          <w:szCs w:val="24"/>
          <w:lang w:val="uk-UA" w:eastAsia="ru-RU"/>
        </w:rPr>
        <w:t xml:space="preserve">рства України від 27.11.2017 </w:t>
      </w:r>
      <w:r w:rsidR="00B50FA4" w:rsidRPr="00DF7F2D">
        <w:rPr>
          <w:rFonts w:ascii="Times New Roman" w:eastAsia="Times New Roman" w:hAnsi="Times New Roman" w:cs="Times New Roman"/>
          <w:color w:val="000000"/>
          <w:sz w:val="24"/>
          <w:szCs w:val="24"/>
          <w:lang w:val="uk-UA" w:eastAsia="ru-RU"/>
        </w:rPr>
        <w:t>№ 310, так і  особливості території</w:t>
      </w:r>
      <w:r w:rsidR="000C35D6" w:rsidRPr="00DF7F2D">
        <w:rPr>
          <w:rFonts w:ascii="Times New Roman" w:eastAsia="Times New Roman" w:hAnsi="Times New Roman" w:cs="Times New Roman"/>
          <w:color w:val="000000"/>
          <w:sz w:val="24"/>
          <w:szCs w:val="24"/>
          <w:lang w:val="uk-UA" w:eastAsia="ru-RU"/>
        </w:rPr>
        <w:t xml:space="preserve"> </w:t>
      </w:r>
      <w:r w:rsidRPr="00DF7F2D">
        <w:rPr>
          <w:rFonts w:ascii="Times New Roman" w:eastAsia="Times New Roman" w:hAnsi="Times New Roman" w:cs="Times New Roman"/>
          <w:color w:val="000000"/>
          <w:sz w:val="24"/>
          <w:szCs w:val="24"/>
          <w:lang w:val="uk-UA" w:eastAsia="ru-RU"/>
        </w:rPr>
        <w:t>міста Черкаси</w:t>
      </w:r>
      <w:r w:rsidR="00B50FA4" w:rsidRPr="00DF7F2D">
        <w:rPr>
          <w:rFonts w:ascii="Times New Roman" w:eastAsia="Times New Roman" w:hAnsi="Times New Roman" w:cs="Times New Roman"/>
          <w:color w:val="000000"/>
          <w:sz w:val="24"/>
          <w:szCs w:val="24"/>
          <w:lang w:val="uk-UA" w:eastAsia="ru-RU"/>
        </w:rPr>
        <w:t xml:space="preserve">,  відповідно до вимог законодавства. </w:t>
      </w:r>
    </w:p>
    <w:p w14:paraId="38631197" w14:textId="77777777" w:rsidR="009A043A" w:rsidRPr="00DF7F2D" w:rsidRDefault="004D2CC4" w:rsidP="00DF7F2D">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r w:rsidRPr="00DF7F2D">
        <w:rPr>
          <w:rFonts w:ascii="Times New Roman" w:eastAsia="Times New Roman" w:hAnsi="Times New Roman" w:cs="Times New Roman"/>
          <w:b/>
          <w:bCs/>
          <w:color w:val="000000"/>
          <w:sz w:val="24"/>
          <w:szCs w:val="24"/>
          <w:bdr w:val="none" w:sz="0" w:space="0" w:color="auto" w:frame="1"/>
          <w:lang w:val="uk-UA" w:eastAsia="ru-RU"/>
        </w:rPr>
        <w:t> </w:t>
      </w:r>
    </w:p>
    <w:p w14:paraId="4BA6999C" w14:textId="77777777" w:rsidR="004D2CC4" w:rsidRPr="00DF7F2D" w:rsidRDefault="004D2CC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b/>
          <w:bCs/>
          <w:color w:val="000000"/>
          <w:sz w:val="24"/>
          <w:szCs w:val="24"/>
          <w:bdr w:val="none" w:sz="0" w:space="0" w:color="auto" w:frame="1"/>
          <w:lang w:val="uk-UA" w:eastAsia="ru-RU"/>
        </w:rPr>
        <w:t>ІІ. Цілі державного регулювання</w:t>
      </w:r>
    </w:p>
    <w:p w14:paraId="515FC1A6" w14:textId="77777777" w:rsidR="00384839" w:rsidRPr="00DF7F2D" w:rsidRDefault="00384839"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p>
    <w:p w14:paraId="6194DE2F" w14:textId="0CAAE2EB" w:rsidR="00B50FA4" w:rsidRPr="00DF7F2D" w:rsidRDefault="00295A23" w:rsidP="008D4A78">
      <w:pPr>
        <w:pStyle w:val="a8"/>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xml:space="preserve">         </w:t>
      </w:r>
      <w:r w:rsidR="000C35D6" w:rsidRPr="00DF7F2D">
        <w:rPr>
          <w:rFonts w:ascii="Times New Roman" w:hAnsi="Times New Roman" w:cs="Times New Roman"/>
          <w:sz w:val="24"/>
          <w:szCs w:val="24"/>
          <w:lang w:val="uk-UA" w:eastAsia="ru-RU"/>
        </w:rPr>
        <w:t xml:space="preserve">Проект Правил благоустрою </w:t>
      </w:r>
      <w:r w:rsidR="00B50FA4" w:rsidRPr="00DF7F2D">
        <w:rPr>
          <w:rFonts w:ascii="Times New Roman" w:hAnsi="Times New Roman" w:cs="Times New Roman"/>
          <w:sz w:val="24"/>
          <w:szCs w:val="24"/>
          <w:lang w:val="uk-UA" w:eastAsia="ru-RU"/>
        </w:rPr>
        <w:t>розроблено відповідно до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w:t>
      </w:r>
      <w:r w:rsidR="006120F4" w:rsidRPr="00DF7F2D">
        <w:rPr>
          <w:rFonts w:ascii="Times New Roman" w:hAnsi="Times New Roman" w:cs="Times New Roman"/>
          <w:sz w:val="24"/>
          <w:szCs w:val="24"/>
          <w:lang w:val="uk-UA" w:eastAsia="ru-RU"/>
        </w:rPr>
        <w:t xml:space="preserve">рства України від 27.11.2017 </w:t>
      </w:r>
      <w:r w:rsidR="00B50FA4" w:rsidRPr="00DF7F2D">
        <w:rPr>
          <w:rFonts w:ascii="Times New Roman" w:hAnsi="Times New Roman" w:cs="Times New Roman"/>
          <w:sz w:val="24"/>
          <w:szCs w:val="24"/>
          <w:lang w:val="uk-UA" w:eastAsia="ru-RU"/>
        </w:rPr>
        <w:t>№</w:t>
      </w:r>
      <w:r w:rsidR="00FD1C3C">
        <w:rPr>
          <w:rFonts w:ascii="Times New Roman" w:hAnsi="Times New Roman" w:cs="Times New Roman"/>
          <w:sz w:val="24"/>
          <w:szCs w:val="24"/>
          <w:lang w:val="uk-UA" w:eastAsia="ru-RU"/>
        </w:rPr>
        <w:t xml:space="preserve"> </w:t>
      </w:r>
      <w:r w:rsidR="00B50FA4" w:rsidRPr="00DF7F2D">
        <w:rPr>
          <w:rFonts w:ascii="Times New Roman" w:hAnsi="Times New Roman" w:cs="Times New Roman"/>
          <w:sz w:val="24"/>
          <w:szCs w:val="24"/>
          <w:lang w:val="uk-UA" w:eastAsia="ru-RU"/>
        </w:rPr>
        <w:t xml:space="preserve">310. </w:t>
      </w:r>
    </w:p>
    <w:p w14:paraId="271CABF5" w14:textId="77777777" w:rsidR="006565D0" w:rsidRPr="00DF7F2D" w:rsidRDefault="00B50FA4" w:rsidP="008D4A78">
      <w:pPr>
        <w:pStyle w:val="a8"/>
        <w:ind w:firstLine="708"/>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xml:space="preserve">Метою запропонованого регуляторного акту є упорядкування благоустрою та підтримання екологічної чистоти і порядку на території </w:t>
      </w:r>
      <w:r w:rsidR="006120F4" w:rsidRPr="00DF7F2D">
        <w:rPr>
          <w:rFonts w:ascii="Times New Roman" w:hAnsi="Times New Roman" w:cs="Times New Roman"/>
          <w:sz w:val="24"/>
          <w:szCs w:val="24"/>
          <w:lang w:val="uk-UA" w:eastAsia="ru-RU"/>
        </w:rPr>
        <w:t>міста Черкаси</w:t>
      </w:r>
      <w:r w:rsidRPr="00DF7F2D">
        <w:rPr>
          <w:rFonts w:ascii="Times New Roman" w:hAnsi="Times New Roman" w:cs="Times New Roman"/>
          <w:sz w:val="24"/>
          <w:szCs w:val="24"/>
          <w:lang w:val="uk-UA" w:eastAsia="ru-RU"/>
        </w:rPr>
        <w:t>, встановлення законодавчо врегульованих прав і обов’язків та підвищення відповідальності керівників підприємств, установ та організацій всіх форм власності та громадян, для забезпечення умов, сприятливих для життєдіяльності людини.</w:t>
      </w:r>
      <w:r w:rsidR="006565D0" w:rsidRPr="00DF7F2D">
        <w:rPr>
          <w:rFonts w:ascii="Times New Roman" w:hAnsi="Times New Roman" w:cs="Times New Roman"/>
          <w:sz w:val="24"/>
          <w:szCs w:val="24"/>
          <w:lang w:val="uk-UA" w:eastAsia="ru-RU"/>
        </w:rPr>
        <w:t xml:space="preserve"> </w:t>
      </w:r>
    </w:p>
    <w:p w14:paraId="11FDABA6" w14:textId="77777777" w:rsidR="00B50FA4" w:rsidRPr="00DF7F2D" w:rsidRDefault="006565D0" w:rsidP="008D4A78">
      <w:pPr>
        <w:pStyle w:val="a8"/>
        <w:ind w:firstLine="708"/>
        <w:jc w:val="both"/>
        <w:rPr>
          <w:rFonts w:ascii="Times New Roman" w:hAnsi="Times New Roman" w:cs="Times New Roman"/>
          <w:sz w:val="24"/>
          <w:szCs w:val="24"/>
          <w:lang w:val="uk-UA"/>
        </w:rPr>
      </w:pPr>
      <w:r w:rsidRPr="00DF7F2D">
        <w:rPr>
          <w:rFonts w:ascii="Times New Roman" w:hAnsi="Times New Roman" w:cs="Times New Roman"/>
          <w:sz w:val="24"/>
          <w:szCs w:val="24"/>
          <w:lang w:val="uk-UA" w:eastAsia="ru-RU"/>
        </w:rPr>
        <w:t>Цей проект регуляторного акта має сприяти в цілому розв’язанню проблеми, зазначеної в попередньому розділі аналізу регуляторного впливу.</w:t>
      </w:r>
    </w:p>
    <w:p w14:paraId="4BAECA62" w14:textId="77777777" w:rsidR="00B50FA4" w:rsidRPr="00DF7F2D" w:rsidRDefault="00B50FA4" w:rsidP="008D4A78">
      <w:pPr>
        <w:shd w:val="clear" w:color="auto" w:fill="FFFFFF"/>
        <w:spacing w:after="225"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F7F2D">
        <w:rPr>
          <w:rFonts w:ascii="Times New Roman" w:eastAsia="Times New Roman" w:hAnsi="Times New Roman" w:cs="Times New Roman"/>
          <w:color w:val="000000"/>
          <w:sz w:val="24"/>
          <w:szCs w:val="24"/>
          <w:lang w:val="uk-UA" w:eastAsia="ru-RU"/>
        </w:rPr>
        <w:t>Основними цілями його прийняття є:</w:t>
      </w:r>
    </w:p>
    <w:p w14:paraId="0B96EB98" w14:textId="77777777" w:rsidR="00B50FA4" w:rsidRPr="00DF7F2D" w:rsidRDefault="006565D0" w:rsidP="008D4A78">
      <w:pPr>
        <w:pStyle w:val="a8"/>
        <w:numPr>
          <w:ilvl w:val="0"/>
          <w:numId w:val="7"/>
        </w:numPr>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вдосконалення нормативної бази, впровадження державної регуляторної політики у сфері благоустрою, врегулювання правовідносин між суб’єктами, на яких розповсюджується дія регуляторного акту;</w:t>
      </w:r>
    </w:p>
    <w:p w14:paraId="37D8DF77" w14:textId="77777777" w:rsidR="006565D0" w:rsidRPr="00DF7F2D" w:rsidRDefault="006565D0" w:rsidP="000C35D6">
      <w:pPr>
        <w:pStyle w:val="a8"/>
        <w:numPr>
          <w:ilvl w:val="0"/>
          <w:numId w:val="7"/>
        </w:numPr>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xml:space="preserve">визначення чітких вимог до організації роботи та заходів з благоустрою на території </w:t>
      </w:r>
      <w:r w:rsidR="006120F4" w:rsidRPr="00DF7F2D">
        <w:rPr>
          <w:rFonts w:ascii="Times New Roman" w:hAnsi="Times New Roman" w:cs="Times New Roman"/>
          <w:sz w:val="24"/>
          <w:szCs w:val="24"/>
          <w:lang w:val="uk-UA" w:eastAsia="ru-RU"/>
        </w:rPr>
        <w:t>міста Черкаси</w:t>
      </w:r>
      <w:r w:rsidR="000C35D6" w:rsidRPr="00DF7F2D">
        <w:rPr>
          <w:rFonts w:ascii="Times New Roman" w:hAnsi="Times New Roman" w:cs="Times New Roman"/>
          <w:sz w:val="24"/>
          <w:szCs w:val="24"/>
          <w:lang w:val="uk-UA" w:eastAsia="ru-RU"/>
        </w:rPr>
        <w:t xml:space="preserve"> </w:t>
      </w:r>
      <w:r w:rsidRPr="00DF7F2D">
        <w:rPr>
          <w:rFonts w:ascii="Times New Roman" w:hAnsi="Times New Roman" w:cs="Times New Roman"/>
          <w:sz w:val="24"/>
          <w:szCs w:val="24"/>
          <w:lang w:val="uk-UA" w:eastAsia="ru-RU"/>
        </w:rPr>
        <w:t>організаціями, установами, закладами, суб'єктами господарювання та мешканцями населених пунктів, їх прав та обов'язків</w:t>
      </w:r>
      <w:r w:rsidR="00FD7ACC" w:rsidRPr="00DF7F2D">
        <w:rPr>
          <w:rFonts w:ascii="Times New Roman" w:hAnsi="Times New Roman" w:cs="Times New Roman"/>
          <w:sz w:val="24"/>
          <w:szCs w:val="24"/>
          <w:lang w:val="uk-UA" w:eastAsia="ru-RU"/>
        </w:rPr>
        <w:t>, збільшення надходжень до міського бюджету в результаті складених адміністративних протоколів за виявлені порушення</w:t>
      </w:r>
      <w:r w:rsidRPr="00DF7F2D">
        <w:rPr>
          <w:rFonts w:ascii="Times New Roman" w:hAnsi="Times New Roman" w:cs="Times New Roman"/>
          <w:sz w:val="24"/>
          <w:szCs w:val="24"/>
          <w:lang w:val="uk-UA" w:eastAsia="ru-RU"/>
        </w:rPr>
        <w:t>;</w:t>
      </w:r>
    </w:p>
    <w:p w14:paraId="1601A961" w14:textId="77777777" w:rsidR="00B50FA4" w:rsidRPr="00DF7F2D" w:rsidRDefault="006565D0" w:rsidP="008D4A78">
      <w:pPr>
        <w:pStyle w:val="a8"/>
        <w:numPr>
          <w:ilvl w:val="0"/>
          <w:numId w:val="7"/>
        </w:numPr>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захист</w:t>
      </w:r>
      <w:r w:rsidR="00B50FA4" w:rsidRPr="00DF7F2D">
        <w:rPr>
          <w:rFonts w:ascii="Times New Roman" w:hAnsi="Times New Roman" w:cs="Times New Roman"/>
          <w:sz w:val="24"/>
          <w:szCs w:val="24"/>
          <w:lang w:val="uk-UA" w:eastAsia="ru-RU"/>
        </w:rPr>
        <w:t xml:space="preserve"> довкілля, збереження об’єктів та елементів благоустрою, у тому числі зелених насаджень, їх раціональне використання, належне утримання та охорона</w:t>
      </w:r>
      <w:r w:rsidR="00FD7ACC" w:rsidRPr="00DF7F2D">
        <w:rPr>
          <w:rFonts w:ascii="Times New Roman" w:hAnsi="Times New Roman" w:cs="Times New Roman"/>
          <w:sz w:val="24"/>
          <w:szCs w:val="24"/>
          <w:lang w:val="uk-UA" w:eastAsia="ru-RU"/>
        </w:rPr>
        <w:t>, збільшення кількості зелених насаджень</w:t>
      </w:r>
      <w:r w:rsidR="00B50FA4" w:rsidRPr="00DF7F2D">
        <w:rPr>
          <w:rFonts w:ascii="Times New Roman" w:hAnsi="Times New Roman" w:cs="Times New Roman"/>
          <w:sz w:val="24"/>
          <w:szCs w:val="24"/>
          <w:lang w:val="uk-UA" w:eastAsia="ru-RU"/>
        </w:rPr>
        <w:t>;</w:t>
      </w:r>
    </w:p>
    <w:p w14:paraId="58CBBD36" w14:textId="77777777" w:rsidR="00B50FA4" w:rsidRPr="00DF7F2D" w:rsidRDefault="00FD7ACC" w:rsidP="000C35D6">
      <w:pPr>
        <w:pStyle w:val="a8"/>
        <w:numPr>
          <w:ilvl w:val="0"/>
          <w:numId w:val="7"/>
        </w:numPr>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 xml:space="preserve">зменшення кількості </w:t>
      </w:r>
      <w:r w:rsidR="00B50FA4" w:rsidRPr="00DF7F2D">
        <w:rPr>
          <w:rFonts w:ascii="Times New Roman" w:hAnsi="Times New Roman" w:cs="Times New Roman"/>
          <w:sz w:val="24"/>
          <w:szCs w:val="24"/>
          <w:lang w:val="uk-UA" w:eastAsia="ru-RU"/>
        </w:rPr>
        <w:t>стихійних сміттєзвалищ на території</w:t>
      </w:r>
      <w:r w:rsidR="000C35D6" w:rsidRPr="00DF7F2D">
        <w:rPr>
          <w:rFonts w:ascii="Times New Roman" w:hAnsi="Times New Roman" w:cs="Times New Roman"/>
          <w:sz w:val="24"/>
          <w:szCs w:val="24"/>
          <w:lang w:val="uk-UA" w:eastAsia="ru-RU"/>
        </w:rPr>
        <w:t xml:space="preserve"> </w:t>
      </w:r>
      <w:r w:rsidR="006120F4" w:rsidRPr="00DF7F2D">
        <w:rPr>
          <w:rFonts w:ascii="Times New Roman" w:hAnsi="Times New Roman" w:cs="Times New Roman"/>
          <w:sz w:val="24"/>
          <w:szCs w:val="24"/>
          <w:lang w:val="uk-UA" w:eastAsia="ru-RU"/>
        </w:rPr>
        <w:t>міста Черкаси</w:t>
      </w:r>
      <w:r w:rsidR="00B50FA4" w:rsidRPr="00DF7F2D">
        <w:rPr>
          <w:rFonts w:ascii="Times New Roman" w:hAnsi="Times New Roman" w:cs="Times New Roman"/>
          <w:sz w:val="24"/>
          <w:szCs w:val="24"/>
          <w:lang w:val="uk-UA" w:eastAsia="ru-RU"/>
        </w:rPr>
        <w:t>;</w:t>
      </w:r>
    </w:p>
    <w:p w14:paraId="1B26ABB1" w14:textId="77777777" w:rsidR="00B50FA4" w:rsidRPr="00DF7F2D" w:rsidRDefault="00B50FA4" w:rsidP="008D4A78">
      <w:pPr>
        <w:pStyle w:val="a8"/>
        <w:numPr>
          <w:ilvl w:val="0"/>
          <w:numId w:val="7"/>
        </w:numPr>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зменшення кількості скарг мешканців громади на п</w:t>
      </w:r>
      <w:r w:rsidR="006120F4" w:rsidRPr="00DF7F2D">
        <w:rPr>
          <w:rFonts w:ascii="Times New Roman" w:hAnsi="Times New Roman" w:cs="Times New Roman"/>
          <w:sz w:val="24"/>
          <w:szCs w:val="24"/>
          <w:lang w:val="uk-UA" w:eastAsia="ru-RU"/>
        </w:rPr>
        <w:t>ору</w:t>
      </w:r>
      <w:r w:rsidRPr="00DF7F2D">
        <w:rPr>
          <w:rFonts w:ascii="Times New Roman" w:hAnsi="Times New Roman" w:cs="Times New Roman"/>
          <w:sz w:val="24"/>
          <w:szCs w:val="24"/>
          <w:lang w:val="uk-UA" w:eastAsia="ru-RU"/>
        </w:rPr>
        <w:t>шення благоустрою</w:t>
      </w:r>
      <w:r w:rsidR="006565D0" w:rsidRPr="00DF7F2D">
        <w:rPr>
          <w:rFonts w:ascii="Times New Roman" w:hAnsi="Times New Roman" w:cs="Times New Roman"/>
          <w:sz w:val="24"/>
          <w:szCs w:val="24"/>
          <w:lang w:val="uk-UA" w:eastAsia="ru-RU"/>
        </w:rPr>
        <w:t>;</w:t>
      </w:r>
    </w:p>
    <w:p w14:paraId="35956E6F" w14:textId="77777777" w:rsidR="004D2CC4" w:rsidRPr="00DF7F2D" w:rsidRDefault="004D2CC4" w:rsidP="008D4A78">
      <w:pPr>
        <w:pStyle w:val="a8"/>
        <w:numPr>
          <w:ilvl w:val="0"/>
          <w:numId w:val="7"/>
        </w:numPr>
        <w:jc w:val="both"/>
        <w:rPr>
          <w:rFonts w:ascii="Times New Roman" w:hAnsi="Times New Roman" w:cs="Times New Roman"/>
          <w:color w:val="212529"/>
          <w:sz w:val="24"/>
          <w:szCs w:val="24"/>
          <w:lang w:val="uk-UA" w:eastAsia="ru-RU"/>
        </w:rPr>
      </w:pPr>
      <w:r w:rsidRPr="00DF7F2D">
        <w:rPr>
          <w:rFonts w:ascii="Times New Roman" w:hAnsi="Times New Roman" w:cs="Times New Roman"/>
          <w:color w:val="212529"/>
          <w:sz w:val="24"/>
          <w:szCs w:val="24"/>
          <w:lang w:val="uk-UA" w:eastAsia="ru-RU"/>
        </w:rPr>
        <w:t>створення умов захисту і відновлення сприятливого для життєдіяльності як людини так і суб’єктів господарювання середовища;</w:t>
      </w:r>
    </w:p>
    <w:p w14:paraId="40BA5697" w14:textId="77777777" w:rsidR="00DF7F2D" w:rsidRPr="00FF4B21" w:rsidRDefault="004D2CC4" w:rsidP="00DF7F2D">
      <w:pPr>
        <w:pStyle w:val="a8"/>
        <w:numPr>
          <w:ilvl w:val="0"/>
          <w:numId w:val="7"/>
        </w:numPr>
        <w:jc w:val="both"/>
        <w:rPr>
          <w:rFonts w:ascii="Times New Roman" w:hAnsi="Times New Roman" w:cs="Times New Roman"/>
          <w:sz w:val="24"/>
          <w:szCs w:val="24"/>
          <w:lang w:val="uk-UA" w:eastAsia="ru-RU"/>
        </w:rPr>
      </w:pPr>
      <w:r w:rsidRPr="00DF7F2D">
        <w:rPr>
          <w:rFonts w:ascii="Times New Roman" w:hAnsi="Times New Roman" w:cs="Times New Roman"/>
          <w:sz w:val="24"/>
          <w:szCs w:val="24"/>
          <w:lang w:val="uk-UA" w:eastAsia="ru-RU"/>
        </w:rPr>
        <w:t>покращення санітарного стану та мікроклімату на території</w:t>
      </w:r>
      <w:r w:rsidR="000C35D6" w:rsidRPr="00DF7F2D">
        <w:rPr>
          <w:rFonts w:ascii="Times New Roman" w:hAnsi="Times New Roman" w:cs="Times New Roman"/>
          <w:sz w:val="24"/>
          <w:szCs w:val="24"/>
        </w:rPr>
        <w:t xml:space="preserve"> </w:t>
      </w:r>
      <w:r w:rsidR="006120F4" w:rsidRPr="00DF7F2D">
        <w:rPr>
          <w:rFonts w:ascii="Times New Roman" w:hAnsi="Times New Roman" w:cs="Times New Roman"/>
          <w:sz w:val="24"/>
          <w:szCs w:val="24"/>
          <w:lang w:val="uk-UA" w:eastAsia="ru-RU"/>
        </w:rPr>
        <w:t>міста Черкаси</w:t>
      </w:r>
      <w:r w:rsidR="006565D0" w:rsidRPr="00DF7F2D">
        <w:rPr>
          <w:rFonts w:ascii="Times New Roman" w:hAnsi="Times New Roman" w:cs="Times New Roman"/>
          <w:sz w:val="24"/>
          <w:szCs w:val="24"/>
          <w:lang w:val="uk-UA" w:eastAsia="ru-RU"/>
        </w:rPr>
        <w:t>.</w:t>
      </w:r>
    </w:p>
    <w:p w14:paraId="4798B685" w14:textId="77777777" w:rsidR="00DF7F2D" w:rsidRDefault="00DF7F2D" w:rsidP="00DF7F2D">
      <w:pPr>
        <w:pStyle w:val="ae"/>
        <w:spacing w:before="0" w:beforeAutospacing="0" w:after="0" w:afterAutospacing="0"/>
        <w:rPr>
          <w:b/>
          <w:bCs/>
          <w:lang w:val="uk-UA"/>
        </w:rPr>
      </w:pPr>
    </w:p>
    <w:p w14:paraId="489EFA16" w14:textId="77777777" w:rsidR="001B0894" w:rsidRPr="00DF7F2D" w:rsidRDefault="001B0894" w:rsidP="00DF7F2D">
      <w:pPr>
        <w:pStyle w:val="ae"/>
        <w:spacing w:before="0" w:beforeAutospacing="0" w:after="0" w:afterAutospacing="0"/>
        <w:rPr>
          <w:b/>
          <w:bCs/>
          <w:lang w:val="uk-UA"/>
        </w:rPr>
      </w:pPr>
      <w:r w:rsidRPr="00DF7F2D">
        <w:rPr>
          <w:b/>
          <w:bCs/>
          <w:lang w:val="uk-UA"/>
        </w:rPr>
        <w:t>ІІІ. Визначення та оцінка альтернативних способів досягнення визначених цілей</w:t>
      </w:r>
    </w:p>
    <w:p w14:paraId="15ECFBCE" w14:textId="77777777" w:rsidR="001B0894" w:rsidRPr="00DF7F2D" w:rsidRDefault="001B0894" w:rsidP="001B0894">
      <w:pPr>
        <w:pStyle w:val="ae"/>
        <w:spacing w:before="0" w:beforeAutospacing="0" w:after="0" w:afterAutospacing="0"/>
        <w:jc w:val="center"/>
        <w:rPr>
          <w:lang w:val="uk-UA"/>
        </w:rPr>
      </w:pPr>
    </w:p>
    <w:p w14:paraId="3F84D132" w14:textId="77777777" w:rsidR="001B0894" w:rsidRPr="007C3064" w:rsidRDefault="001B0894" w:rsidP="001B0894">
      <w:pPr>
        <w:pStyle w:val="ae"/>
        <w:numPr>
          <w:ilvl w:val="0"/>
          <w:numId w:val="11"/>
        </w:numPr>
        <w:spacing w:before="0" w:beforeAutospacing="0" w:after="0" w:afterAutospacing="0"/>
        <w:rPr>
          <w:sz w:val="28"/>
          <w:szCs w:val="28"/>
          <w:u w:val="single"/>
          <w:lang w:val="uk-UA"/>
        </w:rPr>
      </w:pPr>
      <w:r w:rsidRPr="00DF7F2D">
        <w:rPr>
          <w:u w:val="single"/>
          <w:lang w:val="uk-UA"/>
        </w:rPr>
        <w:t>Визначення альтернативних способів</w:t>
      </w:r>
    </w:p>
    <w:p w14:paraId="655A5051" w14:textId="77777777" w:rsidR="001B0894" w:rsidRPr="004E613F" w:rsidRDefault="001B0894" w:rsidP="001B0894">
      <w:pPr>
        <w:pStyle w:val="ae"/>
        <w:spacing w:before="0" w:beforeAutospacing="0" w:after="0" w:afterAutospacing="0"/>
        <w:ind w:left="360"/>
        <w:rPr>
          <w:b/>
          <w:color w:val="548DD4"/>
          <w:lang w:val="uk-U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657"/>
      </w:tblGrid>
      <w:tr w:rsidR="001B0894" w:rsidRPr="004E613F" w14:paraId="34AFAB3D" w14:textId="77777777" w:rsidTr="00DE0C6F">
        <w:trPr>
          <w:trHeight w:val="250"/>
        </w:trPr>
        <w:tc>
          <w:tcPr>
            <w:tcW w:w="2523" w:type="dxa"/>
            <w:shd w:val="clear" w:color="auto" w:fill="auto"/>
          </w:tcPr>
          <w:p w14:paraId="54C81582" w14:textId="77777777" w:rsidR="001B0894" w:rsidRPr="00C72538" w:rsidRDefault="001B0894" w:rsidP="00DE0C6F">
            <w:pPr>
              <w:pStyle w:val="ae"/>
              <w:spacing w:before="0" w:beforeAutospacing="0" w:after="0" w:afterAutospacing="0"/>
              <w:rPr>
                <w:b/>
                <w:lang w:val="uk-UA"/>
              </w:rPr>
            </w:pPr>
            <w:r w:rsidRPr="00C72538">
              <w:rPr>
                <w:b/>
                <w:lang w:val="uk-UA"/>
              </w:rPr>
              <w:t xml:space="preserve">Вид альтернативи </w:t>
            </w:r>
          </w:p>
        </w:tc>
        <w:tc>
          <w:tcPr>
            <w:tcW w:w="6657" w:type="dxa"/>
            <w:shd w:val="clear" w:color="auto" w:fill="auto"/>
          </w:tcPr>
          <w:p w14:paraId="1AEDED27" w14:textId="77777777" w:rsidR="001B0894" w:rsidRPr="00C72538" w:rsidRDefault="001B0894" w:rsidP="00DE0C6F">
            <w:pPr>
              <w:pStyle w:val="ae"/>
              <w:spacing w:before="0" w:beforeAutospacing="0" w:after="0" w:afterAutospacing="0"/>
              <w:jc w:val="center"/>
              <w:rPr>
                <w:b/>
                <w:lang w:val="uk-UA"/>
              </w:rPr>
            </w:pPr>
            <w:r w:rsidRPr="00C72538">
              <w:rPr>
                <w:b/>
                <w:lang w:val="uk-UA"/>
              </w:rPr>
              <w:t>Опис альтернативи</w:t>
            </w:r>
          </w:p>
        </w:tc>
      </w:tr>
      <w:tr w:rsidR="001B0894" w:rsidRPr="00107BC4" w14:paraId="512D8D86" w14:textId="77777777" w:rsidTr="00DE0C6F">
        <w:trPr>
          <w:trHeight w:val="250"/>
        </w:trPr>
        <w:tc>
          <w:tcPr>
            <w:tcW w:w="2523" w:type="dxa"/>
            <w:shd w:val="clear" w:color="auto" w:fill="auto"/>
          </w:tcPr>
          <w:p w14:paraId="5249143B" w14:textId="77777777" w:rsidR="001B0894" w:rsidRPr="001B0894" w:rsidRDefault="001B0894" w:rsidP="00DE0C6F">
            <w:pPr>
              <w:pStyle w:val="ae"/>
              <w:spacing w:before="0" w:beforeAutospacing="0" w:after="0" w:afterAutospacing="0"/>
              <w:rPr>
                <w:lang w:val="uk-UA"/>
              </w:rPr>
            </w:pPr>
            <w:r w:rsidRPr="001B0894">
              <w:rPr>
                <w:lang w:val="uk-UA"/>
              </w:rPr>
              <w:t>Альтернатива 1</w:t>
            </w:r>
          </w:p>
          <w:p w14:paraId="589A09CD" w14:textId="77777777" w:rsidR="001B0894" w:rsidRPr="001B0894" w:rsidRDefault="001B0894" w:rsidP="00DE0C6F">
            <w:pPr>
              <w:pStyle w:val="ae"/>
              <w:spacing w:before="0" w:beforeAutospacing="0" w:after="0" w:afterAutospacing="0"/>
              <w:rPr>
                <w:lang w:val="uk-UA"/>
              </w:rPr>
            </w:pPr>
          </w:p>
          <w:p w14:paraId="2876ECAB" w14:textId="77777777" w:rsidR="001B0894" w:rsidRPr="001B0894" w:rsidRDefault="001B0894" w:rsidP="00DE0C6F">
            <w:pPr>
              <w:pStyle w:val="ae"/>
              <w:spacing w:before="0" w:beforeAutospacing="0" w:after="0" w:afterAutospacing="0"/>
              <w:rPr>
                <w:b/>
                <w:lang w:val="uk-UA"/>
              </w:rPr>
            </w:pPr>
            <w:r w:rsidRPr="001B0894">
              <w:rPr>
                <w:lang w:val="uk-UA"/>
              </w:rPr>
              <w:lastRenderedPageBreak/>
              <w:t>Залишення існуючої на даний момент ситуації без змін</w:t>
            </w:r>
            <w:r w:rsidRPr="001B0894">
              <w:rPr>
                <w:b/>
                <w:lang w:val="uk-UA"/>
              </w:rPr>
              <w:t xml:space="preserve"> </w:t>
            </w:r>
          </w:p>
        </w:tc>
        <w:tc>
          <w:tcPr>
            <w:tcW w:w="6657" w:type="dxa"/>
            <w:shd w:val="clear" w:color="auto" w:fill="auto"/>
          </w:tcPr>
          <w:p w14:paraId="756224E0" w14:textId="77777777" w:rsidR="001B0894" w:rsidRPr="001B0894" w:rsidRDefault="001B0894" w:rsidP="00DE0C6F">
            <w:pPr>
              <w:pStyle w:val="ae"/>
              <w:spacing w:before="0" w:beforeAutospacing="0" w:after="0" w:afterAutospacing="0"/>
              <w:rPr>
                <w:lang w:val="uk-UA"/>
              </w:rPr>
            </w:pPr>
            <w:r w:rsidRPr="001B0894">
              <w:rPr>
                <w:color w:val="1D1D1B"/>
                <w:shd w:val="clear" w:color="auto" w:fill="FFFFFF"/>
                <w:lang w:val="uk-UA"/>
              </w:rPr>
              <w:lastRenderedPageBreak/>
              <w:t xml:space="preserve">Ця альтернатива є неприйнятною як для мешканців міста, так і для органів місцевого самоврядування через те, що діючі Правила благоустрою території міста Черкаси затверджені рішенням Черкаської міської ради від 11.11.2008 № 4-688 не </w:t>
            </w:r>
            <w:r w:rsidRPr="001B0894">
              <w:rPr>
                <w:color w:val="1D1D1B"/>
                <w:shd w:val="clear" w:color="auto" w:fill="FFFFFF"/>
                <w:lang w:val="uk-UA"/>
              </w:rPr>
              <w:lastRenderedPageBreak/>
              <w:t>відповідають вимогам чинного законодавства, а тому не можуть за допомогою сучасних важелів регулювати відносини у сфері благоустрою, забезпечувати охорону прав і законних інтересів мешканців міста Черкаси</w:t>
            </w:r>
          </w:p>
        </w:tc>
      </w:tr>
      <w:tr w:rsidR="001B0894" w:rsidRPr="004E613F" w14:paraId="67BD50FB" w14:textId="77777777" w:rsidTr="001B0894">
        <w:trPr>
          <w:trHeight w:val="5844"/>
        </w:trPr>
        <w:tc>
          <w:tcPr>
            <w:tcW w:w="2523" w:type="dxa"/>
            <w:shd w:val="clear" w:color="auto" w:fill="auto"/>
          </w:tcPr>
          <w:p w14:paraId="5B9B3A19" w14:textId="77777777" w:rsidR="001B0894" w:rsidRPr="001B0894" w:rsidRDefault="001B0894" w:rsidP="00DE0C6F">
            <w:pPr>
              <w:pStyle w:val="ae"/>
              <w:spacing w:before="0" w:beforeAutospacing="0" w:after="0" w:afterAutospacing="0"/>
              <w:rPr>
                <w:lang w:val="uk-UA"/>
              </w:rPr>
            </w:pPr>
            <w:r w:rsidRPr="001B0894">
              <w:rPr>
                <w:lang w:val="uk-UA"/>
              </w:rPr>
              <w:lastRenderedPageBreak/>
              <w:t>Альтернатива 2</w:t>
            </w:r>
          </w:p>
          <w:p w14:paraId="6D10CAEA" w14:textId="77777777" w:rsidR="001B0894" w:rsidRPr="001B0894" w:rsidRDefault="001B0894" w:rsidP="00DE0C6F">
            <w:pPr>
              <w:pStyle w:val="ae"/>
              <w:spacing w:before="0" w:beforeAutospacing="0" w:after="0" w:afterAutospacing="0"/>
              <w:rPr>
                <w:lang w:val="uk-UA"/>
              </w:rPr>
            </w:pPr>
          </w:p>
          <w:p w14:paraId="38455A2F" w14:textId="77777777" w:rsidR="001B0894" w:rsidRPr="001B0894" w:rsidRDefault="001B0894" w:rsidP="00DE0C6F">
            <w:pPr>
              <w:pStyle w:val="ae"/>
              <w:spacing w:before="0" w:beforeAutospacing="0" w:after="0" w:afterAutospacing="0"/>
              <w:rPr>
                <w:lang w:val="uk-UA"/>
              </w:rPr>
            </w:pPr>
            <w:r w:rsidRPr="001B0894">
              <w:rPr>
                <w:lang w:val="uk-UA"/>
              </w:rPr>
              <w:t xml:space="preserve">Прийняття розробленого проекту регуляторного акта </w:t>
            </w:r>
          </w:p>
        </w:tc>
        <w:tc>
          <w:tcPr>
            <w:tcW w:w="6657" w:type="dxa"/>
            <w:shd w:val="clear" w:color="auto" w:fill="auto"/>
          </w:tcPr>
          <w:p w14:paraId="57A19B8F" w14:textId="77777777" w:rsidR="001B0894" w:rsidRPr="001B0894" w:rsidRDefault="001B0894" w:rsidP="00DE0C6F">
            <w:pPr>
              <w:shd w:val="clear" w:color="auto" w:fill="FFFFFF"/>
              <w:spacing w:after="100" w:afterAutospacing="1"/>
              <w:jc w:val="both"/>
              <w:rPr>
                <w:rFonts w:ascii="Times New Roman" w:hAnsi="Times New Roman" w:cs="Times New Roman"/>
                <w:color w:val="1D1D1B"/>
                <w:sz w:val="24"/>
                <w:szCs w:val="24"/>
              </w:rPr>
            </w:pPr>
            <w:r w:rsidRPr="001B0894">
              <w:rPr>
                <w:rFonts w:ascii="Times New Roman" w:hAnsi="Times New Roman" w:cs="Times New Roman"/>
                <w:color w:val="1D1D1B"/>
                <w:sz w:val="24"/>
                <w:szCs w:val="24"/>
              </w:rPr>
              <w:t>Затвердження Правил  забезпечить:</w:t>
            </w:r>
          </w:p>
          <w:p w14:paraId="6DD998A9" w14:textId="77777777" w:rsidR="001B0894" w:rsidRPr="001B0894" w:rsidRDefault="001B0894" w:rsidP="001B0894">
            <w:pPr>
              <w:pStyle w:val="a7"/>
              <w:numPr>
                <w:ilvl w:val="0"/>
                <w:numId w:val="10"/>
              </w:numPr>
              <w:shd w:val="clear" w:color="auto" w:fill="FFFFFF"/>
              <w:spacing w:after="100" w:afterAutospacing="1" w:line="240" w:lineRule="auto"/>
              <w:rPr>
                <w:rFonts w:ascii="Times New Roman" w:hAnsi="Times New Roman" w:cs="Times New Roman"/>
                <w:color w:val="1D1D1B"/>
                <w:sz w:val="24"/>
                <w:szCs w:val="24"/>
              </w:rPr>
            </w:pPr>
            <w:r w:rsidRPr="001B0894">
              <w:rPr>
                <w:rFonts w:ascii="Times New Roman" w:hAnsi="Times New Roman" w:cs="Times New Roman"/>
                <w:color w:val="1D1D1B"/>
                <w:sz w:val="24"/>
                <w:szCs w:val="24"/>
              </w:rPr>
              <w:t>дотримання вимог законодавства щодо затвердження органом місцевого самоврядування Правил благоустрою території;</w:t>
            </w:r>
          </w:p>
          <w:p w14:paraId="4FC271D2" w14:textId="77777777" w:rsidR="001B0894" w:rsidRPr="001B0894" w:rsidRDefault="001B0894" w:rsidP="001B0894">
            <w:pPr>
              <w:pStyle w:val="a7"/>
              <w:numPr>
                <w:ilvl w:val="0"/>
                <w:numId w:val="10"/>
              </w:numPr>
              <w:shd w:val="clear" w:color="auto" w:fill="FFFFFF"/>
              <w:spacing w:after="100" w:afterAutospacing="1" w:line="240" w:lineRule="auto"/>
              <w:rPr>
                <w:rFonts w:ascii="Times New Roman" w:hAnsi="Times New Roman" w:cs="Times New Roman"/>
                <w:color w:val="1D1D1B"/>
                <w:sz w:val="24"/>
                <w:szCs w:val="24"/>
              </w:rPr>
            </w:pPr>
            <w:r w:rsidRPr="001B0894">
              <w:rPr>
                <w:rFonts w:ascii="Times New Roman" w:hAnsi="Times New Roman" w:cs="Times New Roman"/>
                <w:color w:val="1D1D1B"/>
                <w:sz w:val="24"/>
                <w:szCs w:val="24"/>
              </w:rPr>
              <w:t>чітке визначення прав і обов’язків суб’єктів у сфері благоустрою;</w:t>
            </w:r>
          </w:p>
          <w:p w14:paraId="71956AD0" w14:textId="77777777" w:rsidR="001B0894" w:rsidRPr="001B0894" w:rsidRDefault="001B0894" w:rsidP="001B0894">
            <w:pPr>
              <w:pStyle w:val="a7"/>
              <w:numPr>
                <w:ilvl w:val="0"/>
                <w:numId w:val="10"/>
              </w:numPr>
              <w:shd w:val="clear" w:color="auto" w:fill="FFFFFF"/>
              <w:spacing w:after="100" w:afterAutospacing="1" w:line="240" w:lineRule="auto"/>
              <w:rPr>
                <w:rFonts w:ascii="Times New Roman" w:hAnsi="Times New Roman" w:cs="Times New Roman"/>
                <w:color w:val="1D1D1B"/>
                <w:sz w:val="24"/>
                <w:szCs w:val="24"/>
              </w:rPr>
            </w:pPr>
            <w:r w:rsidRPr="001B0894">
              <w:rPr>
                <w:rFonts w:ascii="Times New Roman" w:hAnsi="Times New Roman" w:cs="Times New Roman"/>
                <w:color w:val="1D1D1B"/>
                <w:sz w:val="24"/>
                <w:szCs w:val="24"/>
              </w:rPr>
              <w:t>розмежування відповідальності між суб’єктами господарювання, населенням, органами місцевого самоврядування;</w:t>
            </w:r>
          </w:p>
          <w:p w14:paraId="0C2FB27D" w14:textId="77777777" w:rsidR="001B0894" w:rsidRPr="001B0894" w:rsidRDefault="001B0894" w:rsidP="001B0894">
            <w:pPr>
              <w:pStyle w:val="a7"/>
              <w:numPr>
                <w:ilvl w:val="0"/>
                <w:numId w:val="10"/>
              </w:numPr>
              <w:shd w:val="clear" w:color="auto" w:fill="FFFFFF"/>
              <w:spacing w:after="100" w:afterAutospacing="1" w:line="240" w:lineRule="auto"/>
              <w:rPr>
                <w:rFonts w:ascii="Times New Roman" w:hAnsi="Times New Roman" w:cs="Times New Roman"/>
                <w:color w:val="1D1D1B"/>
                <w:sz w:val="24"/>
                <w:szCs w:val="24"/>
              </w:rPr>
            </w:pPr>
            <w:r w:rsidRPr="001B0894">
              <w:rPr>
                <w:rFonts w:ascii="Times New Roman" w:hAnsi="Times New Roman" w:cs="Times New Roman"/>
                <w:color w:val="1D1D1B"/>
                <w:sz w:val="24"/>
                <w:szCs w:val="24"/>
              </w:rPr>
              <w:t>наявність єдиного систематизованого нормативно-правового акту, який регулює відносини, що виникають у сфері благоустрою міста Черкаси, визначає правові, економічні, екологічні, соціальні та організаційні засади благоустрою міста і спрямований на створення сприятливих умов для життєдіяльності людини;</w:t>
            </w:r>
          </w:p>
          <w:p w14:paraId="1CDF21E1" w14:textId="2C719957" w:rsidR="001B0894" w:rsidRPr="001B0894" w:rsidRDefault="001B0894" w:rsidP="001B0894">
            <w:pPr>
              <w:pStyle w:val="a7"/>
              <w:numPr>
                <w:ilvl w:val="0"/>
                <w:numId w:val="10"/>
              </w:numPr>
              <w:shd w:val="clear" w:color="auto" w:fill="FFFFFF"/>
              <w:spacing w:after="100" w:afterAutospacing="1" w:line="240" w:lineRule="auto"/>
              <w:rPr>
                <w:rFonts w:ascii="Times New Roman" w:hAnsi="Times New Roman" w:cs="Times New Roman"/>
                <w:color w:val="1D1D1B"/>
                <w:sz w:val="24"/>
                <w:szCs w:val="24"/>
              </w:rPr>
            </w:pPr>
            <w:r w:rsidRPr="001B0894">
              <w:rPr>
                <w:rFonts w:ascii="Times New Roman" w:hAnsi="Times New Roman" w:cs="Times New Roman"/>
                <w:color w:val="1D1D1B"/>
                <w:sz w:val="24"/>
                <w:szCs w:val="24"/>
              </w:rPr>
              <w:t>дає змогу здійснювати контроль у сфері благоустрою населених пунктів із застосуванням статті 152 Кодексу України про адміністративні правопорушення (далі – К</w:t>
            </w:r>
            <w:r w:rsidR="00231996">
              <w:rPr>
                <w:rFonts w:ascii="Times New Roman" w:hAnsi="Times New Roman" w:cs="Times New Roman"/>
                <w:color w:val="1D1D1B"/>
                <w:sz w:val="24"/>
                <w:szCs w:val="24"/>
                <w:lang w:val="uk-UA"/>
              </w:rPr>
              <w:t>У</w:t>
            </w:r>
            <w:r w:rsidRPr="001B0894">
              <w:rPr>
                <w:rFonts w:ascii="Times New Roman" w:hAnsi="Times New Roman" w:cs="Times New Roman"/>
                <w:color w:val="1D1D1B"/>
                <w:sz w:val="24"/>
                <w:szCs w:val="24"/>
              </w:rPr>
              <w:t>пАП);</w:t>
            </w:r>
          </w:p>
          <w:p w14:paraId="37237E9E" w14:textId="6B7AC3AA" w:rsidR="001B0894" w:rsidRPr="00231996" w:rsidRDefault="001B0894" w:rsidP="00231996">
            <w:pPr>
              <w:pStyle w:val="a7"/>
              <w:numPr>
                <w:ilvl w:val="0"/>
                <w:numId w:val="10"/>
              </w:numPr>
              <w:shd w:val="clear" w:color="auto" w:fill="FFFFFF"/>
              <w:spacing w:after="100" w:afterAutospacing="1"/>
              <w:rPr>
                <w:rFonts w:ascii="Times New Roman" w:hAnsi="Times New Roman" w:cs="Times New Roman"/>
                <w:color w:val="1D1D1B"/>
                <w:sz w:val="24"/>
                <w:szCs w:val="24"/>
                <w:lang w:val="uk-UA"/>
              </w:rPr>
            </w:pPr>
            <w:r w:rsidRPr="001B0894">
              <w:rPr>
                <w:rFonts w:ascii="Times New Roman" w:hAnsi="Times New Roman" w:cs="Times New Roman"/>
                <w:color w:val="1D1D1B"/>
                <w:sz w:val="24"/>
                <w:szCs w:val="24"/>
              </w:rPr>
              <w:t xml:space="preserve">врегульовує порядок демонтажу незаконно встановлених </w:t>
            </w:r>
            <w:r w:rsidR="00231996" w:rsidRPr="00231996">
              <w:rPr>
                <w:rFonts w:ascii="Times New Roman" w:hAnsi="Times New Roman" w:cs="Times New Roman"/>
                <w:color w:val="1D1D1B"/>
                <w:sz w:val="24"/>
                <w:szCs w:val="24"/>
                <w:lang w:val="uk-UA"/>
              </w:rPr>
              <w:t>малих архітектурних форм,</w:t>
            </w:r>
            <w:r w:rsidR="00231996" w:rsidRPr="00231996">
              <w:rPr>
                <w:rFonts w:ascii="Times New Roman" w:hAnsi="Times New Roman" w:cs="Times New Roman"/>
                <w:color w:val="1D1D1B"/>
                <w:sz w:val="24"/>
                <w:szCs w:val="24"/>
                <w:lang w:bidi="uk-UA"/>
              </w:rPr>
              <w:t xml:space="preserve"> тимчасових споруд для здійснення підприємницької діяльності, гаражів, рекламних засобів, вивісок</w:t>
            </w:r>
            <w:r w:rsidR="00231996" w:rsidRPr="00231996">
              <w:rPr>
                <w:rFonts w:ascii="Times New Roman" w:hAnsi="Times New Roman" w:cs="Times New Roman"/>
                <w:color w:val="1D1D1B"/>
                <w:sz w:val="24"/>
                <w:szCs w:val="24"/>
                <w:lang w:val="uk-UA"/>
              </w:rPr>
              <w:t xml:space="preserve">,  у т.ч. зберігання </w:t>
            </w:r>
            <w:r w:rsidR="00231996">
              <w:rPr>
                <w:rFonts w:ascii="Times New Roman" w:hAnsi="Times New Roman" w:cs="Times New Roman"/>
                <w:color w:val="1D1D1B"/>
                <w:sz w:val="24"/>
                <w:szCs w:val="24"/>
                <w:lang w:val="uk-UA"/>
              </w:rPr>
              <w:t xml:space="preserve">демонтованих об’єктів </w:t>
            </w:r>
            <w:r w:rsidR="00231996" w:rsidRPr="00231996">
              <w:rPr>
                <w:rFonts w:ascii="Times New Roman" w:hAnsi="Times New Roman" w:cs="Times New Roman"/>
                <w:color w:val="1D1D1B"/>
                <w:sz w:val="24"/>
                <w:szCs w:val="24"/>
                <w:lang w:val="uk-UA"/>
              </w:rPr>
              <w:t xml:space="preserve">та повернення </w:t>
            </w:r>
            <w:r w:rsidR="00231996">
              <w:rPr>
                <w:rFonts w:ascii="Times New Roman" w:hAnsi="Times New Roman" w:cs="Times New Roman"/>
                <w:color w:val="1D1D1B"/>
                <w:sz w:val="24"/>
                <w:szCs w:val="24"/>
                <w:lang w:val="uk-UA"/>
              </w:rPr>
              <w:t xml:space="preserve">їх </w:t>
            </w:r>
            <w:r w:rsidR="00231996" w:rsidRPr="00231996">
              <w:rPr>
                <w:rFonts w:ascii="Times New Roman" w:hAnsi="Times New Roman" w:cs="Times New Roman"/>
                <w:color w:val="1D1D1B"/>
                <w:sz w:val="24"/>
                <w:szCs w:val="24"/>
                <w:lang w:val="uk-UA"/>
              </w:rPr>
              <w:t>власникам</w:t>
            </w:r>
          </w:p>
        </w:tc>
      </w:tr>
      <w:tr w:rsidR="001B0894" w:rsidRPr="004E613F" w14:paraId="62D28ACB" w14:textId="77777777" w:rsidTr="00DE0C6F">
        <w:trPr>
          <w:trHeight w:val="250"/>
        </w:trPr>
        <w:tc>
          <w:tcPr>
            <w:tcW w:w="2523" w:type="dxa"/>
            <w:shd w:val="clear" w:color="auto" w:fill="auto"/>
          </w:tcPr>
          <w:p w14:paraId="64D8A85D" w14:textId="77777777" w:rsidR="001B0894" w:rsidRPr="001B0894" w:rsidRDefault="001B0894" w:rsidP="00DE0C6F">
            <w:pPr>
              <w:pStyle w:val="ae"/>
              <w:spacing w:before="0" w:beforeAutospacing="0" w:after="0" w:afterAutospacing="0"/>
              <w:rPr>
                <w:lang w:val="uk-UA"/>
              </w:rPr>
            </w:pPr>
            <w:r w:rsidRPr="001B0894">
              <w:rPr>
                <w:lang w:val="uk-UA"/>
              </w:rPr>
              <w:t>Альтернатива 3</w:t>
            </w:r>
          </w:p>
          <w:p w14:paraId="66BFE94D" w14:textId="77777777" w:rsidR="001B0894" w:rsidRPr="001B0894" w:rsidRDefault="001B0894" w:rsidP="00DE0C6F">
            <w:pPr>
              <w:pStyle w:val="ae"/>
              <w:spacing w:before="0" w:beforeAutospacing="0" w:after="0" w:afterAutospacing="0"/>
              <w:rPr>
                <w:lang w:val="uk-UA"/>
              </w:rPr>
            </w:pPr>
          </w:p>
          <w:p w14:paraId="6B660FED" w14:textId="77777777" w:rsidR="001B0894" w:rsidRPr="001B0894" w:rsidRDefault="001B0894" w:rsidP="00DE0C6F">
            <w:pPr>
              <w:pStyle w:val="ae"/>
              <w:spacing w:before="0" w:beforeAutospacing="0" w:after="0" w:afterAutospacing="0"/>
              <w:rPr>
                <w:lang w:val="uk-UA"/>
              </w:rPr>
            </w:pPr>
            <w:r w:rsidRPr="001B0894">
              <w:rPr>
                <w:lang w:val="uk-UA"/>
              </w:rPr>
              <w:t>Розв’язання зазначеної проблеми за допомогою ринкових механізмів</w:t>
            </w:r>
          </w:p>
        </w:tc>
        <w:tc>
          <w:tcPr>
            <w:tcW w:w="6657" w:type="dxa"/>
            <w:shd w:val="clear" w:color="auto" w:fill="auto"/>
          </w:tcPr>
          <w:p w14:paraId="457DF8F3" w14:textId="77777777" w:rsidR="001B0894" w:rsidRPr="001B0894" w:rsidRDefault="001B0894" w:rsidP="00DE0C6F">
            <w:pPr>
              <w:pStyle w:val="ae"/>
              <w:spacing w:before="0" w:beforeAutospacing="0" w:after="0" w:afterAutospacing="0"/>
              <w:rPr>
                <w:lang w:val="uk-UA"/>
              </w:rPr>
            </w:pPr>
            <w:r w:rsidRPr="001B0894">
              <w:rPr>
                <w:color w:val="000000"/>
              </w:rPr>
              <w:t xml:space="preserve">Існуюча проблема не може бути розв’язана за допомогою ринкових механізмів. Затвердження </w:t>
            </w:r>
            <w:r w:rsidRPr="001B0894">
              <w:rPr>
                <w:color w:val="000000"/>
                <w:lang w:val="uk-UA"/>
              </w:rPr>
              <w:t>П</w:t>
            </w:r>
            <w:r w:rsidRPr="001B0894">
              <w:rPr>
                <w:color w:val="000000"/>
              </w:rPr>
              <w:t xml:space="preserve">равил благоустрою </w:t>
            </w:r>
            <w:r w:rsidRPr="001B0894">
              <w:rPr>
                <w:color w:val="000000"/>
                <w:lang w:val="uk-UA"/>
              </w:rPr>
              <w:t>міста</w:t>
            </w:r>
            <w:r w:rsidRPr="001B0894">
              <w:rPr>
                <w:color w:val="000000"/>
              </w:rPr>
              <w:t>, забезпечення в ньому чистоти і порядку за порушення яких передбачена адміністративна відповідальність, відповідно до ст. 10 Закону України «Про благоустрій населених пунктів» належить до повноважень місцевих рад</w:t>
            </w:r>
          </w:p>
          <w:p w14:paraId="0CC453E1" w14:textId="77777777" w:rsidR="001B0894" w:rsidRPr="001B0894" w:rsidRDefault="001B0894" w:rsidP="00DE0C6F">
            <w:pPr>
              <w:pStyle w:val="ae"/>
              <w:spacing w:before="0" w:beforeAutospacing="0" w:after="0" w:afterAutospacing="0"/>
              <w:rPr>
                <w:lang w:val="uk-UA"/>
              </w:rPr>
            </w:pPr>
          </w:p>
        </w:tc>
      </w:tr>
    </w:tbl>
    <w:p w14:paraId="42238675" w14:textId="77777777" w:rsidR="00791AB8" w:rsidRDefault="00791AB8" w:rsidP="008D4A78">
      <w:pPr>
        <w:shd w:val="clear" w:color="auto" w:fill="FFFFFF"/>
        <w:spacing w:after="225" w:line="240" w:lineRule="auto"/>
        <w:textAlignment w:val="baseline"/>
        <w:rPr>
          <w:rFonts w:ascii="Times New Roman" w:eastAsia="Times New Roman" w:hAnsi="Times New Roman" w:cs="Times New Roman"/>
          <w:b/>
          <w:bCs/>
          <w:color w:val="000000"/>
          <w:sz w:val="28"/>
          <w:szCs w:val="28"/>
          <w:bdr w:val="none" w:sz="0" w:space="0" w:color="auto" w:frame="1"/>
          <w:lang w:val="uk-UA" w:eastAsia="ru-RU"/>
        </w:rPr>
      </w:pPr>
    </w:p>
    <w:p w14:paraId="67EA01E1" w14:textId="77777777" w:rsidR="0094721E" w:rsidRPr="00DF7F2D" w:rsidRDefault="004D2CC4" w:rsidP="008D4A78">
      <w:pPr>
        <w:shd w:val="clear" w:color="auto" w:fill="FFFFFF"/>
        <w:spacing w:after="225" w:line="240" w:lineRule="auto"/>
        <w:textAlignment w:val="baseline"/>
        <w:rPr>
          <w:rFonts w:ascii="Times New Roman" w:eastAsia="Times New Roman" w:hAnsi="Times New Roman" w:cs="Times New Roman"/>
          <w:color w:val="000000"/>
          <w:sz w:val="24"/>
          <w:szCs w:val="24"/>
          <w:u w:val="single"/>
          <w:lang w:val="uk-UA" w:eastAsia="ru-RU"/>
        </w:rPr>
      </w:pPr>
      <w:r w:rsidRPr="00DF7F2D">
        <w:rPr>
          <w:rFonts w:ascii="Times New Roman" w:eastAsia="Times New Roman" w:hAnsi="Times New Roman" w:cs="Times New Roman"/>
          <w:color w:val="000000"/>
          <w:sz w:val="24"/>
          <w:szCs w:val="24"/>
          <w:u w:val="single"/>
          <w:lang w:val="uk-UA" w:eastAsia="ru-RU"/>
        </w:rPr>
        <w:t>2. Оцінка вибраних альтернат</w:t>
      </w:r>
      <w:r w:rsidR="001B0894" w:rsidRPr="00DF7F2D">
        <w:rPr>
          <w:rFonts w:ascii="Times New Roman" w:eastAsia="Times New Roman" w:hAnsi="Times New Roman" w:cs="Times New Roman"/>
          <w:color w:val="000000"/>
          <w:sz w:val="24"/>
          <w:szCs w:val="24"/>
          <w:u w:val="single"/>
          <w:lang w:val="uk-UA" w:eastAsia="ru-RU"/>
        </w:rPr>
        <w:t>ивних способів досягнення цілей</w:t>
      </w:r>
    </w:p>
    <w:p w14:paraId="17570A9A" w14:textId="77777777" w:rsidR="007C3064" w:rsidRPr="00DF7F2D" w:rsidRDefault="004D2CC4" w:rsidP="007C3064">
      <w:pPr>
        <w:shd w:val="clear" w:color="auto" w:fill="FFFFFF"/>
        <w:spacing w:after="225" w:line="240" w:lineRule="auto"/>
        <w:textAlignment w:val="baseline"/>
        <w:rPr>
          <w:rFonts w:ascii="Times New Roman" w:eastAsia="Times New Roman" w:hAnsi="Times New Roman" w:cs="Times New Roman"/>
          <w:b/>
          <w:i/>
          <w:color w:val="000000"/>
          <w:sz w:val="24"/>
          <w:szCs w:val="24"/>
          <w:lang w:val="uk-UA" w:eastAsia="ru-RU"/>
        </w:rPr>
      </w:pPr>
      <w:r w:rsidRPr="00DF7F2D">
        <w:rPr>
          <w:rFonts w:ascii="Times New Roman" w:eastAsia="Times New Roman" w:hAnsi="Times New Roman" w:cs="Times New Roman"/>
          <w:b/>
          <w:i/>
          <w:color w:val="000000"/>
          <w:sz w:val="24"/>
          <w:szCs w:val="24"/>
          <w:lang w:val="uk-UA" w:eastAsia="ru-RU"/>
        </w:rPr>
        <w:t>Оцінка впливу на сферу інтересів ор</w:t>
      </w:r>
      <w:r w:rsidR="001B0894" w:rsidRPr="00DF7F2D">
        <w:rPr>
          <w:rFonts w:ascii="Times New Roman" w:eastAsia="Times New Roman" w:hAnsi="Times New Roman" w:cs="Times New Roman"/>
          <w:b/>
          <w:i/>
          <w:color w:val="000000"/>
          <w:sz w:val="24"/>
          <w:szCs w:val="24"/>
          <w:lang w:val="uk-UA" w:eastAsia="ru-RU"/>
        </w:rPr>
        <w:t>ганів місцевого самоврядування:</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2934"/>
      </w:tblGrid>
      <w:tr w:rsidR="007C3064" w:rsidRPr="004E613F" w14:paraId="53C550FE" w14:textId="77777777" w:rsidTr="00DE0C6F">
        <w:trPr>
          <w:trHeight w:val="250"/>
        </w:trPr>
        <w:tc>
          <w:tcPr>
            <w:tcW w:w="3213" w:type="dxa"/>
            <w:shd w:val="clear" w:color="auto" w:fill="auto"/>
          </w:tcPr>
          <w:p w14:paraId="013E8513" w14:textId="77777777" w:rsidR="007C3064" w:rsidRPr="00C72538" w:rsidRDefault="007C3064" w:rsidP="00DE0C6F">
            <w:pPr>
              <w:pStyle w:val="3"/>
              <w:spacing w:before="0" w:beforeAutospacing="0" w:after="0" w:afterAutospacing="0"/>
              <w:jc w:val="center"/>
              <w:rPr>
                <w:sz w:val="24"/>
                <w:szCs w:val="24"/>
                <w:lang w:val="uk-UA"/>
              </w:rPr>
            </w:pPr>
            <w:r w:rsidRPr="00C72538">
              <w:rPr>
                <w:sz w:val="24"/>
                <w:szCs w:val="24"/>
                <w:lang w:val="uk-UA"/>
              </w:rPr>
              <w:t>Вид альтернативи</w:t>
            </w:r>
          </w:p>
        </w:tc>
        <w:tc>
          <w:tcPr>
            <w:tcW w:w="3213" w:type="dxa"/>
            <w:shd w:val="clear" w:color="auto" w:fill="auto"/>
          </w:tcPr>
          <w:p w14:paraId="5683D62F" w14:textId="77777777" w:rsidR="007C3064" w:rsidRPr="00C72538" w:rsidRDefault="007C3064" w:rsidP="00DE0C6F">
            <w:pPr>
              <w:pStyle w:val="3"/>
              <w:spacing w:before="0" w:beforeAutospacing="0" w:after="0" w:afterAutospacing="0"/>
              <w:jc w:val="center"/>
              <w:rPr>
                <w:sz w:val="24"/>
                <w:szCs w:val="24"/>
                <w:lang w:val="uk-UA"/>
              </w:rPr>
            </w:pPr>
            <w:r w:rsidRPr="00C72538">
              <w:rPr>
                <w:sz w:val="24"/>
                <w:szCs w:val="24"/>
                <w:lang w:val="uk-UA"/>
              </w:rPr>
              <w:t>Вигоди</w:t>
            </w:r>
          </w:p>
        </w:tc>
        <w:tc>
          <w:tcPr>
            <w:tcW w:w="2934" w:type="dxa"/>
            <w:shd w:val="clear" w:color="auto" w:fill="auto"/>
          </w:tcPr>
          <w:p w14:paraId="1ABCB054" w14:textId="77777777" w:rsidR="007C3064" w:rsidRPr="00C72538" w:rsidRDefault="007C3064" w:rsidP="00DE0C6F">
            <w:pPr>
              <w:pStyle w:val="3"/>
              <w:spacing w:before="0" w:beforeAutospacing="0" w:after="0" w:afterAutospacing="0"/>
              <w:jc w:val="center"/>
              <w:rPr>
                <w:sz w:val="24"/>
                <w:szCs w:val="24"/>
                <w:lang w:val="uk-UA"/>
              </w:rPr>
            </w:pPr>
            <w:r w:rsidRPr="00C72538">
              <w:rPr>
                <w:sz w:val="24"/>
                <w:szCs w:val="24"/>
                <w:lang w:val="uk-UA"/>
              </w:rPr>
              <w:t>Витрати</w:t>
            </w:r>
          </w:p>
        </w:tc>
      </w:tr>
      <w:tr w:rsidR="007C3064" w:rsidRPr="004E613F" w14:paraId="3C0C8178" w14:textId="77777777" w:rsidTr="00DE0C6F">
        <w:trPr>
          <w:trHeight w:val="250"/>
        </w:trPr>
        <w:tc>
          <w:tcPr>
            <w:tcW w:w="3213" w:type="dxa"/>
            <w:shd w:val="clear" w:color="auto" w:fill="auto"/>
          </w:tcPr>
          <w:p w14:paraId="53C10F3E" w14:textId="77777777" w:rsidR="007C3064" w:rsidRPr="004E613F" w:rsidRDefault="007C3064" w:rsidP="00DE0C6F">
            <w:pPr>
              <w:pStyle w:val="ae"/>
              <w:spacing w:before="0" w:beforeAutospacing="0" w:after="0" w:afterAutospacing="0"/>
              <w:rPr>
                <w:lang w:val="uk-UA"/>
              </w:rPr>
            </w:pPr>
            <w:r w:rsidRPr="004E613F">
              <w:rPr>
                <w:lang w:val="uk-UA"/>
              </w:rPr>
              <w:t>Альтернатива 1</w:t>
            </w:r>
          </w:p>
          <w:p w14:paraId="307297BD" w14:textId="77777777" w:rsidR="007C3064" w:rsidRPr="004E613F" w:rsidRDefault="007C3064" w:rsidP="00DE0C6F">
            <w:pPr>
              <w:pStyle w:val="ae"/>
              <w:spacing w:before="0" w:beforeAutospacing="0" w:after="0" w:afterAutospacing="0"/>
              <w:rPr>
                <w:lang w:val="uk-UA"/>
              </w:rPr>
            </w:pPr>
          </w:p>
          <w:p w14:paraId="3733FBD0" w14:textId="77777777" w:rsidR="007C3064" w:rsidRPr="004E613F" w:rsidRDefault="007C3064" w:rsidP="00DE0C6F">
            <w:pPr>
              <w:pStyle w:val="3"/>
              <w:spacing w:before="0" w:beforeAutospacing="0" w:after="0" w:afterAutospacing="0"/>
              <w:rPr>
                <w:b w:val="0"/>
                <w:sz w:val="24"/>
                <w:szCs w:val="24"/>
                <w:lang w:val="uk-UA"/>
              </w:rPr>
            </w:pPr>
            <w:r w:rsidRPr="004E613F">
              <w:rPr>
                <w:b w:val="0"/>
                <w:sz w:val="24"/>
                <w:szCs w:val="24"/>
                <w:lang w:val="uk-UA"/>
              </w:rPr>
              <w:t>Залишення існуючої на даний момент ситуації без змін</w:t>
            </w:r>
          </w:p>
        </w:tc>
        <w:tc>
          <w:tcPr>
            <w:tcW w:w="3213" w:type="dxa"/>
            <w:shd w:val="clear" w:color="auto" w:fill="auto"/>
          </w:tcPr>
          <w:p w14:paraId="60501F58" w14:textId="77777777" w:rsidR="007C3064" w:rsidRPr="004E613F" w:rsidRDefault="007C3064" w:rsidP="00DE0C6F">
            <w:pPr>
              <w:pStyle w:val="3"/>
              <w:spacing w:before="0" w:beforeAutospacing="0" w:after="0" w:afterAutospacing="0"/>
              <w:rPr>
                <w:b w:val="0"/>
                <w:sz w:val="24"/>
                <w:szCs w:val="24"/>
                <w:lang w:val="uk-UA"/>
              </w:rPr>
            </w:pPr>
            <w:r>
              <w:rPr>
                <w:b w:val="0"/>
                <w:sz w:val="24"/>
                <w:szCs w:val="24"/>
                <w:lang w:val="uk-UA"/>
              </w:rPr>
              <w:t xml:space="preserve">Відсутні </w:t>
            </w:r>
          </w:p>
        </w:tc>
        <w:tc>
          <w:tcPr>
            <w:tcW w:w="2934" w:type="dxa"/>
            <w:shd w:val="clear" w:color="auto" w:fill="auto"/>
          </w:tcPr>
          <w:p w14:paraId="7CCF696D" w14:textId="77777777" w:rsidR="007C3064" w:rsidRPr="00206B7D" w:rsidRDefault="007C3064" w:rsidP="00DE0C6F">
            <w:pPr>
              <w:pStyle w:val="ae"/>
              <w:spacing w:before="0" w:beforeAutospacing="0" w:after="0" w:afterAutospacing="0"/>
              <w:rPr>
                <w:lang w:val="uk-UA"/>
              </w:rPr>
            </w:pPr>
            <w:r w:rsidRPr="00206B7D">
              <w:rPr>
                <w:lang w:val="uk-UA"/>
              </w:rPr>
              <w:t>На тому ж рівні</w:t>
            </w:r>
          </w:p>
        </w:tc>
      </w:tr>
      <w:tr w:rsidR="007C3064" w:rsidRPr="004E613F" w14:paraId="1F896417" w14:textId="77777777" w:rsidTr="00DE0C6F">
        <w:trPr>
          <w:trHeight w:val="250"/>
        </w:trPr>
        <w:tc>
          <w:tcPr>
            <w:tcW w:w="3213" w:type="dxa"/>
            <w:shd w:val="clear" w:color="auto" w:fill="auto"/>
          </w:tcPr>
          <w:p w14:paraId="46CFB0A2" w14:textId="77777777" w:rsidR="007C3064" w:rsidRPr="004E613F" w:rsidRDefault="007C3064" w:rsidP="00DE0C6F">
            <w:pPr>
              <w:pStyle w:val="ae"/>
              <w:spacing w:before="0" w:beforeAutospacing="0" w:after="0" w:afterAutospacing="0"/>
              <w:rPr>
                <w:lang w:val="uk-UA"/>
              </w:rPr>
            </w:pPr>
            <w:r w:rsidRPr="004E613F">
              <w:rPr>
                <w:lang w:val="uk-UA"/>
              </w:rPr>
              <w:t>Альтернатива 2</w:t>
            </w:r>
          </w:p>
          <w:p w14:paraId="28B8211A" w14:textId="77777777" w:rsidR="007C3064" w:rsidRPr="004E613F" w:rsidRDefault="007C3064" w:rsidP="00DE0C6F">
            <w:pPr>
              <w:pStyle w:val="ae"/>
              <w:spacing w:before="0" w:beforeAutospacing="0" w:after="0" w:afterAutospacing="0"/>
              <w:rPr>
                <w:lang w:val="uk-UA"/>
              </w:rPr>
            </w:pPr>
          </w:p>
          <w:p w14:paraId="3ADAABA7" w14:textId="77777777" w:rsidR="007C3064" w:rsidRPr="004E613F" w:rsidRDefault="007C3064" w:rsidP="00DE0C6F">
            <w:pPr>
              <w:pStyle w:val="3"/>
              <w:spacing w:before="0" w:beforeAutospacing="0" w:after="0" w:afterAutospacing="0"/>
              <w:rPr>
                <w:b w:val="0"/>
                <w:sz w:val="24"/>
                <w:szCs w:val="24"/>
                <w:lang w:val="uk-UA"/>
              </w:rPr>
            </w:pPr>
            <w:r w:rsidRPr="004E613F">
              <w:rPr>
                <w:b w:val="0"/>
                <w:sz w:val="24"/>
                <w:szCs w:val="24"/>
                <w:lang w:val="uk-UA"/>
              </w:rPr>
              <w:lastRenderedPageBreak/>
              <w:t>Прийняття розробленого проекту регуляторного акта</w:t>
            </w:r>
          </w:p>
        </w:tc>
        <w:tc>
          <w:tcPr>
            <w:tcW w:w="3213" w:type="dxa"/>
            <w:shd w:val="clear" w:color="auto" w:fill="auto"/>
          </w:tcPr>
          <w:p w14:paraId="71F7EAE6" w14:textId="77777777" w:rsidR="007C3064" w:rsidRPr="00206B7D" w:rsidRDefault="007C3064" w:rsidP="00DE0C6F">
            <w:pPr>
              <w:pStyle w:val="3"/>
              <w:spacing w:before="0" w:beforeAutospacing="0" w:after="0" w:afterAutospacing="0"/>
              <w:rPr>
                <w:b w:val="0"/>
                <w:sz w:val="24"/>
                <w:szCs w:val="24"/>
                <w:lang w:val="uk-UA"/>
              </w:rPr>
            </w:pPr>
            <w:r w:rsidRPr="00206B7D">
              <w:rPr>
                <w:b w:val="0"/>
                <w:color w:val="000000"/>
                <w:sz w:val="24"/>
                <w:szCs w:val="24"/>
                <w:lang w:val="uk-UA"/>
              </w:rPr>
              <w:lastRenderedPageBreak/>
              <w:t xml:space="preserve">Прийняття цього регуляторного акта надасть </w:t>
            </w:r>
            <w:r w:rsidRPr="00206B7D">
              <w:rPr>
                <w:b w:val="0"/>
                <w:color w:val="000000"/>
                <w:sz w:val="24"/>
                <w:szCs w:val="24"/>
                <w:lang w:val="uk-UA"/>
              </w:rPr>
              <w:lastRenderedPageBreak/>
              <w:t xml:space="preserve">можливість покращити стан благоустрою </w:t>
            </w:r>
            <w:r>
              <w:rPr>
                <w:b w:val="0"/>
                <w:color w:val="000000"/>
                <w:sz w:val="24"/>
                <w:szCs w:val="24"/>
                <w:lang w:val="uk-UA"/>
              </w:rPr>
              <w:t>міста Черкаси</w:t>
            </w:r>
            <w:r w:rsidRPr="00206B7D">
              <w:rPr>
                <w:b w:val="0"/>
                <w:color w:val="000000"/>
                <w:sz w:val="24"/>
                <w:szCs w:val="24"/>
                <w:lang w:val="uk-UA"/>
              </w:rPr>
              <w:t>, чітко врегулювати взаємовідносини між суб'єктами у сфері благоустрою, підвищити відповідальність суб’єктів правовідносин у сфері благоустрою, пе</w:t>
            </w:r>
            <w:r>
              <w:rPr>
                <w:b w:val="0"/>
                <w:color w:val="000000"/>
                <w:sz w:val="24"/>
                <w:szCs w:val="24"/>
                <w:lang w:val="uk-UA"/>
              </w:rPr>
              <w:t>редбачити рішення та</w:t>
            </w:r>
            <w:r w:rsidRPr="00206B7D">
              <w:rPr>
                <w:b w:val="0"/>
                <w:color w:val="000000"/>
                <w:sz w:val="24"/>
                <w:szCs w:val="24"/>
                <w:lang w:val="uk-UA"/>
              </w:rPr>
              <w:t xml:space="preserve"> дії органу місцевого самоврядування</w:t>
            </w:r>
            <w:r>
              <w:rPr>
                <w:b w:val="0"/>
                <w:color w:val="000000"/>
                <w:sz w:val="24"/>
                <w:szCs w:val="24"/>
                <w:lang w:val="uk-UA"/>
              </w:rPr>
              <w:t>, раціонально використовувати і</w:t>
            </w:r>
            <w:r w:rsidRPr="00206B7D">
              <w:rPr>
                <w:b w:val="0"/>
                <w:color w:val="000000"/>
                <w:sz w:val="24"/>
                <w:szCs w:val="24"/>
                <w:lang w:val="uk-UA"/>
              </w:rPr>
              <w:t xml:space="preserve"> охороняти об’єкти та елементи благоустрою</w:t>
            </w:r>
          </w:p>
        </w:tc>
        <w:tc>
          <w:tcPr>
            <w:tcW w:w="2934" w:type="dxa"/>
            <w:shd w:val="clear" w:color="auto" w:fill="auto"/>
          </w:tcPr>
          <w:p w14:paraId="4EFB7376" w14:textId="77777777" w:rsidR="007C3064" w:rsidRPr="00206B7D" w:rsidRDefault="007C3064" w:rsidP="00DE0C6F">
            <w:pPr>
              <w:pStyle w:val="3"/>
              <w:spacing w:before="0" w:beforeAutospacing="0" w:after="0" w:afterAutospacing="0"/>
              <w:rPr>
                <w:b w:val="0"/>
                <w:sz w:val="24"/>
                <w:szCs w:val="24"/>
                <w:lang w:val="uk-UA"/>
              </w:rPr>
            </w:pPr>
            <w:r w:rsidRPr="00206B7D">
              <w:rPr>
                <w:b w:val="0"/>
                <w:color w:val="000000"/>
                <w:sz w:val="24"/>
                <w:szCs w:val="24"/>
              </w:rPr>
              <w:lastRenderedPageBreak/>
              <w:t xml:space="preserve">Витрати, що виникають у зв’язку з істотними </w:t>
            </w:r>
            <w:r w:rsidRPr="00206B7D">
              <w:rPr>
                <w:b w:val="0"/>
                <w:color w:val="000000"/>
                <w:sz w:val="24"/>
                <w:szCs w:val="24"/>
              </w:rPr>
              <w:lastRenderedPageBreak/>
              <w:t>порушеннями у сфері благо</w:t>
            </w:r>
            <w:r>
              <w:rPr>
                <w:b w:val="0"/>
                <w:color w:val="000000"/>
                <w:sz w:val="24"/>
                <w:szCs w:val="24"/>
              </w:rPr>
              <w:t>устрою, як наслідок</w:t>
            </w:r>
            <w:r>
              <w:rPr>
                <w:b w:val="0"/>
                <w:color w:val="000000"/>
                <w:sz w:val="24"/>
                <w:szCs w:val="24"/>
                <w:lang w:val="uk-UA"/>
              </w:rPr>
              <w:t>,</w:t>
            </w:r>
            <w:r>
              <w:rPr>
                <w:b w:val="0"/>
                <w:color w:val="000000"/>
                <w:sz w:val="24"/>
                <w:szCs w:val="24"/>
              </w:rPr>
              <w:t xml:space="preserve"> відсутн</w:t>
            </w:r>
            <w:r>
              <w:rPr>
                <w:b w:val="0"/>
                <w:color w:val="000000"/>
                <w:sz w:val="24"/>
                <w:szCs w:val="24"/>
                <w:lang w:val="uk-UA"/>
              </w:rPr>
              <w:t xml:space="preserve">ість </w:t>
            </w:r>
            <w:r w:rsidRPr="00206B7D">
              <w:rPr>
                <w:b w:val="0"/>
                <w:color w:val="000000"/>
                <w:sz w:val="24"/>
                <w:szCs w:val="24"/>
              </w:rPr>
              <w:t xml:space="preserve">чіткого контролю на </w:t>
            </w:r>
            <w:r>
              <w:rPr>
                <w:b w:val="0"/>
                <w:color w:val="000000"/>
                <w:sz w:val="24"/>
                <w:szCs w:val="24"/>
                <w:lang w:val="uk-UA"/>
              </w:rPr>
              <w:t>місцевому</w:t>
            </w:r>
            <w:r w:rsidRPr="00206B7D">
              <w:rPr>
                <w:b w:val="0"/>
                <w:color w:val="000000"/>
                <w:sz w:val="24"/>
                <w:szCs w:val="24"/>
              </w:rPr>
              <w:t xml:space="preserve"> рівні. Адміністративні витрати на здійснення заходів з самоврядного контролю за дотриманням вимог Правил благоустрою та інших вимог законодавства у сфері благоустрою</w:t>
            </w:r>
          </w:p>
        </w:tc>
      </w:tr>
      <w:tr w:rsidR="007C3064" w:rsidRPr="004E613F" w14:paraId="3F605B36" w14:textId="77777777" w:rsidTr="00DE0C6F">
        <w:trPr>
          <w:trHeight w:val="250"/>
        </w:trPr>
        <w:tc>
          <w:tcPr>
            <w:tcW w:w="3213" w:type="dxa"/>
            <w:shd w:val="clear" w:color="auto" w:fill="auto"/>
          </w:tcPr>
          <w:p w14:paraId="74D1813F" w14:textId="77777777" w:rsidR="007C3064" w:rsidRDefault="007C3064" w:rsidP="00DE0C6F">
            <w:pPr>
              <w:pStyle w:val="ae"/>
              <w:spacing w:before="0" w:beforeAutospacing="0" w:after="0" w:afterAutospacing="0"/>
              <w:rPr>
                <w:lang w:val="uk-UA"/>
              </w:rPr>
            </w:pPr>
            <w:r>
              <w:rPr>
                <w:lang w:val="uk-UA"/>
              </w:rPr>
              <w:lastRenderedPageBreak/>
              <w:t>Альтернатива 3</w:t>
            </w:r>
          </w:p>
          <w:p w14:paraId="24584540" w14:textId="77777777" w:rsidR="007C3064" w:rsidRPr="004E613F" w:rsidRDefault="007C3064" w:rsidP="00DE0C6F">
            <w:pPr>
              <w:pStyle w:val="ae"/>
              <w:spacing w:before="0" w:beforeAutospacing="0" w:after="0" w:afterAutospacing="0"/>
              <w:rPr>
                <w:lang w:val="uk-UA"/>
              </w:rPr>
            </w:pPr>
          </w:p>
          <w:p w14:paraId="6965695C" w14:textId="77777777" w:rsidR="007C3064" w:rsidRPr="004E613F" w:rsidRDefault="007C3064" w:rsidP="00DE0C6F">
            <w:pPr>
              <w:pStyle w:val="ae"/>
              <w:spacing w:before="0" w:beforeAutospacing="0" w:after="0" w:afterAutospacing="0"/>
              <w:rPr>
                <w:lang w:val="uk-UA"/>
              </w:rPr>
            </w:pPr>
            <w:r w:rsidRPr="004E613F">
              <w:rPr>
                <w:lang w:val="uk-UA"/>
              </w:rPr>
              <w:t>Розв’язання зазначеної проблеми за допомогою ринкових механізмів</w:t>
            </w:r>
          </w:p>
        </w:tc>
        <w:tc>
          <w:tcPr>
            <w:tcW w:w="3213" w:type="dxa"/>
            <w:shd w:val="clear" w:color="auto" w:fill="auto"/>
          </w:tcPr>
          <w:p w14:paraId="7287E8B4" w14:textId="77777777" w:rsidR="007C3064" w:rsidRPr="004E613F" w:rsidRDefault="007C3064" w:rsidP="00DE0C6F">
            <w:pPr>
              <w:pStyle w:val="3"/>
              <w:spacing w:before="0" w:beforeAutospacing="0" w:after="0" w:afterAutospacing="0"/>
              <w:rPr>
                <w:b w:val="0"/>
                <w:sz w:val="24"/>
                <w:szCs w:val="24"/>
                <w:lang w:val="uk-UA"/>
              </w:rPr>
            </w:pPr>
            <w:r>
              <w:rPr>
                <w:b w:val="0"/>
                <w:sz w:val="24"/>
                <w:szCs w:val="24"/>
                <w:lang w:val="uk-UA"/>
              </w:rPr>
              <w:t>Відсутні</w:t>
            </w:r>
          </w:p>
        </w:tc>
        <w:tc>
          <w:tcPr>
            <w:tcW w:w="2934" w:type="dxa"/>
            <w:shd w:val="clear" w:color="auto" w:fill="auto"/>
          </w:tcPr>
          <w:p w14:paraId="62F72C03" w14:textId="77777777" w:rsidR="007C3064" w:rsidRPr="00206B7D" w:rsidRDefault="007C3064" w:rsidP="00DE0C6F">
            <w:pPr>
              <w:pStyle w:val="3"/>
              <w:spacing w:before="0" w:beforeAutospacing="0" w:after="0" w:afterAutospacing="0"/>
              <w:rPr>
                <w:b w:val="0"/>
                <w:sz w:val="24"/>
                <w:szCs w:val="24"/>
                <w:lang w:val="uk-UA"/>
              </w:rPr>
            </w:pPr>
            <w:r>
              <w:rPr>
                <w:b w:val="0"/>
                <w:sz w:val="24"/>
                <w:szCs w:val="24"/>
                <w:lang w:val="uk-UA"/>
              </w:rPr>
              <w:t>На тому ж рівні</w:t>
            </w:r>
          </w:p>
        </w:tc>
      </w:tr>
    </w:tbl>
    <w:p w14:paraId="6E980493" w14:textId="77777777" w:rsidR="00DF7F2D" w:rsidRDefault="00DF7F2D" w:rsidP="008D4A78">
      <w:pPr>
        <w:shd w:val="clear" w:color="auto" w:fill="FFFFFF"/>
        <w:spacing w:after="225" w:line="240" w:lineRule="auto"/>
        <w:textAlignment w:val="baseline"/>
        <w:rPr>
          <w:rFonts w:ascii="Times New Roman" w:eastAsia="Times New Roman" w:hAnsi="Times New Roman" w:cs="Times New Roman"/>
          <w:b/>
          <w:i/>
          <w:color w:val="000000"/>
          <w:sz w:val="28"/>
          <w:szCs w:val="28"/>
          <w:lang w:val="uk-UA" w:eastAsia="ru-RU"/>
        </w:rPr>
      </w:pPr>
    </w:p>
    <w:p w14:paraId="58F47310" w14:textId="77777777" w:rsidR="004D2CC4" w:rsidRPr="00DF7F2D" w:rsidRDefault="004D2CC4" w:rsidP="008D4A78">
      <w:pPr>
        <w:shd w:val="clear" w:color="auto" w:fill="FFFFFF"/>
        <w:spacing w:after="225" w:line="240" w:lineRule="auto"/>
        <w:textAlignment w:val="baseline"/>
        <w:rPr>
          <w:rFonts w:ascii="Times New Roman" w:eastAsia="Times New Roman" w:hAnsi="Times New Roman" w:cs="Times New Roman"/>
          <w:b/>
          <w:i/>
          <w:color w:val="000000"/>
          <w:sz w:val="24"/>
          <w:szCs w:val="24"/>
          <w:lang w:val="uk-UA" w:eastAsia="ru-RU"/>
        </w:rPr>
      </w:pPr>
      <w:r w:rsidRPr="00DF7F2D">
        <w:rPr>
          <w:rFonts w:ascii="Times New Roman" w:eastAsia="Times New Roman" w:hAnsi="Times New Roman" w:cs="Times New Roman"/>
          <w:b/>
          <w:i/>
          <w:color w:val="000000"/>
          <w:sz w:val="24"/>
          <w:szCs w:val="24"/>
          <w:lang w:val="uk-UA" w:eastAsia="ru-RU"/>
        </w:rPr>
        <w:t>Оцінка впливу на сферу інтересів громадян:</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2934"/>
      </w:tblGrid>
      <w:tr w:rsidR="007C3064" w:rsidRPr="004E613F" w14:paraId="7634FD60" w14:textId="77777777" w:rsidTr="00DE0C6F">
        <w:trPr>
          <w:trHeight w:val="250"/>
        </w:trPr>
        <w:tc>
          <w:tcPr>
            <w:tcW w:w="3213" w:type="dxa"/>
            <w:shd w:val="clear" w:color="auto" w:fill="auto"/>
          </w:tcPr>
          <w:p w14:paraId="34EF09CD" w14:textId="77777777" w:rsidR="007C3064" w:rsidRPr="00C72538" w:rsidRDefault="007C3064" w:rsidP="00DE0C6F">
            <w:pPr>
              <w:pStyle w:val="3"/>
              <w:spacing w:before="0" w:beforeAutospacing="0" w:after="0" w:afterAutospacing="0"/>
              <w:jc w:val="center"/>
              <w:rPr>
                <w:sz w:val="24"/>
                <w:szCs w:val="24"/>
                <w:lang w:val="uk-UA"/>
              </w:rPr>
            </w:pPr>
            <w:r w:rsidRPr="00C72538">
              <w:rPr>
                <w:sz w:val="24"/>
                <w:szCs w:val="24"/>
                <w:lang w:val="uk-UA"/>
              </w:rPr>
              <w:t>Вид альтернатив</w:t>
            </w:r>
          </w:p>
        </w:tc>
        <w:tc>
          <w:tcPr>
            <w:tcW w:w="3213" w:type="dxa"/>
            <w:shd w:val="clear" w:color="auto" w:fill="auto"/>
          </w:tcPr>
          <w:p w14:paraId="5157C0E8" w14:textId="77777777" w:rsidR="007C3064" w:rsidRPr="00C72538" w:rsidRDefault="007C3064" w:rsidP="00DE0C6F">
            <w:pPr>
              <w:pStyle w:val="3"/>
              <w:spacing w:before="0" w:beforeAutospacing="0" w:after="0" w:afterAutospacing="0"/>
              <w:jc w:val="center"/>
              <w:rPr>
                <w:sz w:val="24"/>
                <w:szCs w:val="24"/>
                <w:lang w:val="uk-UA"/>
              </w:rPr>
            </w:pPr>
            <w:r w:rsidRPr="00C72538">
              <w:rPr>
                <w:sz w:val="24"/>
                <w:szCs w:val="24"/>
                <w:lang w:val="uk-UA"/>
              </w:rPr>
              <w:t>Вигоди</w:t>
            </w:r>
          </w:p>
        </w:tc>
        <w:tc>
          <w:tcPr>
            <w:tcW w:w="2934" w:type="dxa"/>
            <w:shd w:val="clear" w:color="auto" w:fill="auto"/>
          </w:tcPr>
          <w:p w14:paraId="2E907067" w14:textId="77777777" w:rsidR="007C3064" w:rsidRPr="00C72538" w:rsidRDefault="007C3064" w:rsidP="00DE0C6F">
            <w:pPr>
              <w:pStyle w:val="3"/>
              <w:spacing w:before="0" w:beforeAutospacing="0" w:after="0" w:afterAutospacing="0"/>
              <w:jc w:val="center"/>
              <w:rPr>
                <w:sz w:val="24"/>
                <w:szCs w:val="24"/>
                <w:lang w:val="uk-UA"/>
              </w:rPr>
            </w:pPr>
            <w:r w:rsidRPr="00C72538">
              <w:rPr>
                <w:sz w:val="24"/>
                <w:szCs w:val="24"/>
                <w:lang w:val="uk-UA"/>
              </w:rPr>
              <w:t>Втрати</w:t>
            </w:r>
          </w:p>
        </w:tc>
      </w:tr>
      <w:tr w:rsidR="007C3064" w:rsidRPr="004E613F" w14:paraId="50E51F8E" w14:textId="77777777" w:rsidTr="00DE0C6F">
        <w:trPr>
          <w:trHeight w:val="250"/>
        </w:trPr>
        <w:tc>
          <w:tcPr>
            <w:tcW w:w="3213" w:type="dxa"/>
            <w:shd w:val="clear" w:color="auto" w:fill="auto"/>
          </w:tcPr>
          <w:p w14:paraId="69E94389" w14:textId="77777777" w:rsidR="007C3064" w:rsidRPr="004E613F" w:rsidRDefault="007C3064" w:rsidP="00DE0C6F">
            <w:pPr>
              <w:pStyle w:val="ae"/>
              <w:spacing w:before="0" w:beforeAutospacing="0" w:after="0" w:afterAutospacing="0"/>
              <w:rPr>
                <w:lang w:val="uk-UA"/>
              </w:rPr>
            </w:pPr>
            <w:r w:rsidRPr="004E613F">
              <w:rPr>
                <w:lang w:val="uk-UA"/>
              </w:rPr>
              <w:t>Альтернатива 1</w:t>
            </w:r>
          </w:p>
          <w:p w14:paraId="34D0BBC2" w14:textId="77777777" w:rsidR="007C3064" w:rsidRPr="004E613F" w:rsidRDefault="007C3064" w:rsidP="00DE0C6F">
            <w:pPr>
              <w:pStyle w:val="ae"/>
              <w:spacing w:before="0" w:beforeAutospacing="0" w:after="0" w:afterAutospacing="0"/>
              <w:rPr>
                <w:lang w:val="uk-UA"/>
              </w:rPr>
            </w:pPr>
          </w:p>
          <w:p w14:paraId="46BFC4E9" w14:textId="77777777" w:rsidR="007C3064" w:rsidRPr="004E613F" w:rsidRDefault="007C3064" w:rsidP="00DE0C6F">
            <w:pPr>
              <w:pStyle w:val="3"/>
              <w:spacing w:before="0" w:beforeAutospacing="0" w:after="0" w:afterAutospacing="0"/>
              <w:rPr>
                <w:b w:val="0"/>
                <w:sz w:val="24"/>
                <w:szCs w:val="24"/>
                <w:lang w:val="uk-UA"/>
              </w:rPr>
            </w:pPr>
            <w:r w:rsidRPr="004E613F">
              <w:rPr>
                <w:b w:val="0"/>
                <w:sz w:val="24"/>
                <w:szCs w:val="24"/>
                <w:lang w:val="uk-UA"/>
              </w:rPr>
              <w:t>Залишення існуючої на даний момент ситуації без змін</w:t>
            </w:r>
          </w:p>
        </w:tc>
        <w:tc>
          <w:tcPr>
            <w:tcW w:w="3213" w:type="dxa"/>
            <w:shd w:val="clear" w:color="auto" w:fill="auto"/>
          </w:tcPr>
          <w:p w14:paraId="45F20AC4" w14:textId="77777777" w:rsidR="007C3064" w:rsidRPr="004E613F" w:rsidRDefault="007C3064" w:rsidP="00DE0C6F">
            <w:pPr>
              <w:pStyle w:val="3"/>
              <w:spacing w:before="0" w:beforeAutospacing="0" w:after="0" w:afterAutospacing="0"/>
              <w:rPr>
                <w:b w:val="0"/>
                <w:sz w:val="24"/>
                <w:szCs w:val="24"/>
                <w:lang w:val="uk-UA"/>
              </w:rPr>
            </w:pPr>
            <w:r>
              <w:rPr>
                <w:b w:val="0"/>
                <w:sz w:val="24"/>
                <w:szCs w:val="24"/>
                <w:lang w:val="uk-UA"/>
              </w:rPr>
              <w:t>Відсутні</w:t>
            </w:r>
          </w:p>
        </w:tc>
        <w:tc>
          <w:tcPr>
            <w:tcW w:w="2934" w:type="dxa"/>
            <w:shd w:val="clear" w:color="auto" w:fill="auto"/>
          </w:tcPr>
          <w:p w14:paraId="7193DF29" w14:textId="77777777" w:rsidR="007C3064" w:rsidRPr="00206B7D" w:rsidRDefault="007C3064" w:rsidP="00DE0C6F">
            <w:pPr>
              <w:pStyle w:val="3"/>
              <w:spacing w:before="0" w:beforeAutospacing="0" w:after="0" w:afterAutospacing="0"/>
              <w:rPr>
                <w:b w:val="0"/>
                <w:sz w:val="24"/>
                <w:szCs w:val="24"/>
                <w:lang w:val="uk-UA"/>
              </w:rPr>
            </w:pPr>
            <w:r w:rsidRPr="00206B7D">
              <w:rPr>
                <w:b w:val="0"/>
                <w:color w:val="000000"/>
                <w:sz w:val="24"/>
                <w:szCs w:val="24"/>
              </w:rPr>
              <w:t>Погіршення стану об’єктів благоустрою, зниження рівня комф</w:t>
            </w:r>
            <w:r>
              <w:rPr>
                <w:b w:val="0"/>
                <w:color w:val="000000"/>
                <w:sz w:val="24"/>
                <w:szCs w:val="24"/>
              </w:rPr>
              <w:t xml:space="preserve">ортності </w:t>
            </w:r>
            <w:r>
              <w:rPr>
                <w:b w:val="0"/>
                <w:color w:val="000000"/>
                <w:sz w:val="24"/>
                <w:szCs w:val="24"/>
                <w:lang w:val="uk-UA"/>
              </w:rPr>
              <w:t>міста</w:t>
            </w:r>
            <w:r>
              <w:rPr>
                <w:b w:val="0"/>
                <w:color w:val="000000"/>
                <w:sz w:val="24"/>
                <w:szCs w:val="24"/>
              </w:rPr>
              <w:t xml:space="preserve"> та </w:t>
            </w:r>
            <w:r>
              <w:rPr>
                <w:b w:val="0"/>
                <w:color w:val="000000"/>
                <w:sz w:val="24"/>
                <w:szCs w:val="24"/>
                <w:lang w:val="uk-UA"/>
              </w:rPr>
              <w:t xml:space="preserve">його </w:t>
            </w:r>
            <w:r w:rsidRPr="00206B7D">
              <w:rPr>
                <w:b w:val="0"/>
                <w:color w:val="000000"/>
                <w:sz w:val="24"/>
                <w:szCs w:val="24"/>
              </w:rPr>
              <w:t>туристичної привабливості</w:t>
            </w:r>
          </w:p>
        </w:tc>
      </w:tr>
      <w:tr w:rsidR="007C3064" w:rsidRPr="004E613F" w14:paraId="6E84FF0F" w14:textId="77777777" w:rsidTr="00DE0C6F">
        <w:trPr>
          <w:trHeight w:val="250"/>
        </w:trPr>
        <w:tc>
          <w:tcPr>
            <w:tcW w:w="3213" w:type="dxa"/>
            <w:shd w:val="clear" w:color="auto" w:fill="auto"/>
          </w:tcPr>
          <w:p w14:paraId="00F86793" w14:textId="77777777" w:rsidR="007C3064" w:rsidRPr="004E613F" w:rsidRDefault="007C3064" w:rsidP="00DE0C6F">
            <w:pPr>
              <w:pStyle w:val="ae"/>
              <w:spacing w:before="0" w:beforeAutospacing="0" w:after="0" w:afterAutospacing="0"/>
              <w:rPr>
                <w:lang w:val="uk-UA"/>
              </w:rPr>
            </w:pPr>
            <w:r w:rsidRPr="004E613F">
              <w:rPr>
                <w:lang w:val="uk-UA"/>
              </w:rPr>
              <w:t>Альтернатива 2</w:t>
            </w:r>
          </w:p>
          <w:p w14:paraId="54AA35D6" w14:textId="77777777" w:rsidR="007C3064" w:rsidRPr="004E613F" w:rsidRDefault="007C3064" w:rsidP="00DE0C6F">
            <w:pPr>
              <w:pStyle w:val="ae"/>
              <w:spacing w:before="0" w:beforeAutospacing="0" w:after="0" w:afterAutospacing="0"/>
              <w:rPr>
                <w:lang w:val="uk-UA"/>
              </w:rPr>
            </w:pPr>
          </w:p>
          <w:p w14:paraId="20E03EDE" w14:textId="77777777" w:rsidR="007C3064" w:rsidRPr="004E613F" w:rsidRDefault="007C3064" w:rsidP="00DE0C6F">
            <w:pPr>
              <w:pStyle w:val="3"/>
              <w:spacing w:before="0" w:beforeAutospacing="0" w:after="0" w:afterAutospacing="0"/>
              <w:rPr>
                <w:b w:val="0"/>
                <w:sz w:val="24"/>
                <w:szCs w:val="24"/>
                <w:lang w:val="uk-UA"/>
              </w:rPr>
            </w:pPr>
            <w:r w:rsidRPr="004E613F">
              <w:rPr>
                <w:b w:val="0"/>
                <w:sz w:val="24"/>
                <w:szCs w:val="24"/>
                <w:lang w:val="uk-UA"/>
              </w:rPr>
              <w:t>Прийняття розробленого проекту регуляторного акта</w:t>
            </w:r>
          </w:p>
        </w:tc>
        <w:tc>
          <w:tcPr>
            <w:tcW w:w="3213" w:type="dxa"/>
            <w:shd w:val="clear" w:color="auto" w:fill="auto"/>
          </w:tcPr>
          <w:p w14:paraId="55D88DB5" w14:textId="77777777" w:rsidR="007C3064" w:rsidRDefault="007C3064" w:rsidP="00DE0C6F">
            <w:pPr>
              <w:pStyle w:val="ae"/>
              <w:spacing w:before="0" w:beforeAutospacing="0" w:after="0" w:afterAutospacing="0"/>
              <w:rPr>
                <w:color w:val="000000"/>
                <w:lang w:val="uk-UA"/>
              </w:rPr>
            </w:pPr>
            <w:r w:rsidRPr="00206B7D">
              <w:rPr>
                <w:color w:val="000000"/>
                <w:lang w:val="uk-UA"/>
              </w:rPr>
              <w:t xml:space="preserve">Встановлення єдиних основних критеріїв та вимог щодо належного утримання об’єктів благоустрою </w:t>
            </w:r>
            <w:r>
              <w:rPr>
                <w:color w:val="000000"/>
                <w:lang w:val="uk-UA"/>
              </w:rPr>
              <w:t>міста Черкаси</w:t>
            </w:r>
            <w:r w:rsidRPr="00206B7D">
              <w:rPr>
                <w:color w:val="000000"/>
                <w:lang w:val="uk-UA"/>
              </w:rPr>
              <w:t xml:space="preserve">; створення сприятливих умов життєдіяльності, санітарного благополуччя для населення; покращення благоустрою території </w:t>
            </w:r>
            <w:r>
              <w:rPr>
                <w:color w:val="000000"/>
                <w:lang w:val="uk-UA"/>
              </w:rPr>
              <w:t>населеного пункту</w:t>
            </w:r>
            <w:r w:rsidRPr="00206B7D">
              <w:rPr>
                <w:color w:val="000000"/>
                <w:lang w:val="uk-UA"/>
              </w:rPr>
              <w:t xml:space="preserve">; підвищення рівня комфортності міського середовища користування </w:t>
            </w:r>
          </w:p>
          <w:p w14:paraId="6FC14865" w14:textId="77777777" w:rsidR="007C3064" w:rsidRPr="00206B7D" w:rsidRDefault="007C3064" w:rsidP="00DE0C6F">
            <w:pPr>
              <w:pStyle w:val="ae"/>
              <w:spacing w:before="0" w:beforeAutospacing="0" w:after="0" w:afterAutospacing="0"/>
              <w:rPr>
                <w:lang w:val="uk-UA"/>
              </w:rPr>
            </w:pPr>
            <w:r w:rsidRPr="00206B7D">
              <w:rPr>
                <w:color w:val="000000"/>
                <w:lang w:val="uk-UA"/>
              </w:rPr>
              <w:t>суспільними благами за рахунок покращення стану об’єктів і елементів благоустрою</w:t>
            </w:r>
          </w:p>
        </w:tc>
        <w:tc>
          <w:tcPr>
            <w:tcW w:w="2934" w:type="dxa"/>
            <w:shd w:val="clear" w:color="auto" w:fill="auto"/>
          </w:tcPr>
          <w:p w14:paraId="65033D41" w14:textId="77777777" w:rsidR="007C3064" w:rsidRDefault="007C3064" w:rsidP="00DE0C6F">
            <w:pPr>
              <w:pStyle w:val="3"/>
              <w:spacing w:before="0" w:beforeAutospacing="0" w:after="0" w:afterAutospacing="0"/>
              <w:rPr>
                <w:b w:val="0"/>
                <w:color w:val="000000"/>
                <w:sz w:val="24"/>
                <w:szCs w:val="24"/>
                <w:lang w:val="uk-UA"/>
              </w:rPr>
            </w:pPr>
            <w:r w:rsidRPr="00206B7D">
              <w:rPr>
                <w:b w:val="0"/>
                <w:color w:val="000000"/>
                <w:sz w:val="24"/>
                <w:szCs w:val="24"/>
              </w:rPr>
              <w:t>Витрати часу на ознайомлення з регуляторним актом. Оплата на договірних засадах окремих послуг суб’єктів господарювання, які забезпечують благоустрій території.</w:t>
            </w:r>
            <w:r>
              <w:rPr>
                <w:b w:val="0"/>
                <w:color w:val="000000"/>
                <w:sz w:val="24"/>
                <w:szCs w:val="24"/>
                <w:lang w:val="uk-UA"/>
              </w:rPr>
              <w:t xml:space="preserve"> </w:t>
            </w:r>
          </w:p>
          <w:p w14:paraId="4851DC7A" w14:textId="77777777" w:rsidR="007C3064" w:rsidRDefault="007C3064" w:rsidP="00DE0C6F">
            <w:pPr>
              <w:pStyle w:val="3"/>
              <w:spacing w:before="0" w:beforeAutospacing="0" w:after="0" w:afterAutospacing="0"/>
              <w:rPr>
                <w:b w:val="0"/>
                <w:color w:val="000000"/>
                <w:sz w:val="24"/>
                <w:szCs w:val="24"/>
              </w:rPr>
            </w:pPr>
            <w:r w:rsidRPr="00206B7D">
              <w:rPr>
                <w:b w:val="0"/>
                <w:color w:val="000000"/>
                <w:sz w:val="24"/>
                <w:szCs w:val="24"/>
              </w:rPr>
              <w:t>Інші витрати не вбачаються</w:t>
            </w:r>
          </w:p>
          <w:p w14:paraId="07840373" w14:textId="77777777" w:rsidR="007C3064" w:rsidRPr="004E613F" w:rsidRDefault="007C3064" w:rsidP="00DE0C6F">
            <w:pPr>
              <w:pStyle w:val="3"/>
              <w:spacing w:before="0" w:beforeAutospacing="0" w:after="0" w:afterAutospacing="0"/>
              <w:rPr>
                <w:b w:val="0"/>
                <w:sz w:val="24"/>
                <w:szCs w:val="24"/>
                <w:lang w:val="uk-UA"/>
              </w:rPr>
            </w:pPr>
          </w:p>
        </w:tc>
      </w:tr>
      <w:tr w:rsidR="007C3064" w:rsidRPr="004E613F" w14:paraId="007064B6" w14:textId="77777777" w:rsidTr="00DE0C6F">
        <w:trPr>
          <w:trHeight w:val="250"/>
        </w:trPr>
        <w:tc>
          <w:tcPr>
            <w:tcW w:w="3213" w:type="dxa"/>
            <w:shd w:val="clear" w:color="auto" w:fill="auto"/>
          </w:tcPr>
          <w:p w14:paraId="7F39C9B2" w14:textId="77777777" w:rsidR="007C3064" w:rsidRPr="004E613F" w:rsidRDefault="007C3064" w:rsidP="00DE0C6F">
            <w:pPr>
              <w:pStyle w:val="ae"/>
              <w:spacing w:before="0" w:beforeAutospacing="0" w:after="0" w:afterAutospacing="0"/>
              <w:rPr>
                <w:lang w:val="uk-UA"/>
              </w:rPr>
            </w:pPr>
            <w:r w:rsidRPr="004E613F">
              <w:rPr>
                <w:lang w:val="uk-UA"/>
              </w:rPr>
              <w:t>Альтернатива 3</w:t>
            </w:r>
          </w:p>
          <w:p w14:paraId="66FBBD8E" w14:textId="77777777" w:rsidR="007C3064" w:rsidRPr="004E613F" w:rsidRDefault="007C3064" w:rsidP="00DE0C6F">
            <w:pPr>
              <w:pStyle w:val="ae"/>
              <w:spacing w:before="0" w:beforeAutospacing="0" w:after="0" w:afterAutospacing="0"/>
              <w:rPr>
                <w:lang w:val="uk-UA"/>
              </w:rPr>
            </w:pPr>
          </w:p>
          <w:p w14:paraId="62A3CF38" w14:textId="77777777" w:rsidR="007C3064" w:rsidRPr="004E613F" w:rsidRDefault="007C3064" w:rsidP="00DE0C6F">
            <w:pPr>
              <w:pStyle w:val="ae"/>
              <w:spacing w:before="0" w:beforeAutospacing="0" w:after="0" w:afterAutospacing="0"/>
              <w:rPr>
                <w:lang w:val="uk-UA"/>
              </w:rPr>
            </w:pPr>
            <w:r>
              <w:rPr>
                <w:lang w:val="uk-UA"/>
              </w:rPr>
              <w:lastRenderedPageBreak/>
              <w:t xml:space="preserve">Розв’язання зазначеної проблеми </w:t>
            </w:r>
            <w:r w:rsidRPr="004E613F">
              <w:rPr>
                <w:lang w:val="uk-UA"/>
              </w:rPr>
              <w:t>за допомогою ринкових механізмів</w:t>
            </w:r>
          </w:p>
        </w:tc>
        <w:tc>
          <w:tcPr>
            <w:tcW w:w="3213" w:type="dxa"/>
            <w:shd w:val="clear" w:color="auto" w:fill="auto"/>
          </w:tcPr>
          <w:p w14:paraId="415180FE" w14:textId="77777777" w:rsidR="007C3064" w:rsidRPr="004E613F" w:rsidRDefault="007C3064" w:rsidP="00DE0C6F">
            <w:pPr>
              <w:pStyle w:val="3"/>
              <w:spacing w:before="0" w:beforeAutospacing="0" w:after="0" w:afterAutospacing="0"/>
              <w:rPr>
                <w:b w:val="0"/>
                <w:sz w:val="24"/>
                <w:szCs w:val="24"/>
                <w:lang w:val="uk-UA"/>
              </w:rPr>
            </w:pPr>
            <w:r>
              <w:rPr>
                <w:b w:val="0"/>
                <w:sz w:val="24"/>
                <w:szCs w:val="24"/>
                <w:lang w:val="uk-UA"/>
              </w:rPr>
              <w:lastRenderedPageBreak/>
              <w:t>Відсутні</w:t>
            </w:r>
          </w:p>
        </w:tc>
        <w:tc>
          <w:tcPr>
            <w:tcW w:w="2934" w:type="dxa"/>
            <w:shd w:val="clear" w:color="auto" w:fill="auto"/>
          </w:tcPr>
          <w:p w14:paraId="6ECE6E75" w14:textId="77777777" w:rsidR="007C3064" w:rsidRPr="00E06EC3" w:rsidRDefault="007C3064" w:rsidP="00DE0C6F">
            <w:pPr>
              <w:pStyle w:val="2"/>
              <w:ind w:left="-13" w:right="-104"/>
              <w:jc w:val="left"/>
              <w:rPr>
                <w:i w:val="0"/>
                <w:color w:val="000000"/>
                <w:lang w:val="uk-UA"/>
              </w:rPr>
            </w:pPr>
            <w:r w:rsidRPr="00E06EC3">
              <w:rPr>
                <w:i w:val="0"/>
                <w:color w:val="000000"/>
                <w:lang w:val="uk-UA"/>
              </w:rPr>
              <w:t xml:space="preserve">Погіршення стану об’єктів благоустрою, зниження рівня комфортності міста </w:t>
            </w:r>
            <w:r w:rsidRPr="00E06EC3">
              <w:rPr>
                <w:i w:val="0"/>
                <w:color w:val="000000"/>
                <w:lang w:val="uk-UA"/>
              </w:rPr>
              <w:lastRenderedPageBreak/>
              <w:t>та його туристичної привабливості</w:t>
            </w:r>
          </w:p>
        </w:tc>
      </w:tr>
    </w:tbl>
    <w:p w14:paraId="72D4444D" w14:textId="77777777" w:rsidR="007C3064" w:rsidRPr="003B7985" w:rsidRDefault="007C3064" w:rsidP="008D4A78">
      <w:pPr>
        <w:shd w:val="clear" w:color="auto" w:fill="FFFFFF"/>
        <w:spacing w:after="225" w:line="240" w:lineRule="auto"/>
        <w:textAlignment w:val="baseline"/>
        <w:rPr>
          <w:rFonts w:ascii="Times New Roman" w:eastAsia="Times New Roman" w:hAnsi="Times New Roman" w:cs="Times New Roman"/>
          <w:b/>
          <w:i/>
          <w:color w:val="000000"/>
          <w:sz w:val="28"/>
          <w:szCs w:val="28"/>
          <w:lang w:val="uk-UA" w:eastAsia="ru-RU"/>
        </w:rPr>
      </w:pPr>
    </w:p>
    <w:p w14:paraId="544D21ED" w14:textId="77777777" w:rsidR="00FF4B21" w:rsidRDefault="00FF4B21" w:rsidP="008D4A78">
      <w:pPr>
        <w:shd w:val="clear" w:color="auto" w:fill="FFFFFF"/>
        <w:spacing w:after="225" w:line="240" w:lineRule="auto"/>
        <w:textAlignment w:val="baseline"/>
        <w:rPr>
          <w:rFonts w:ascii="Times New Roman" w:eastAsia="Times New Roman" w:hAnsi="Times New Roman" w:cs="Times New Roman"/>
          <w:b/>
          <w:i/>
          <w:color w:val="000000"/>
          <w:sz w:val="24"/>
          <w:szCs w:val="24"/>
          <w:lang w:val="uk-UA" w:eastAsia="ru-RU"/>
        </w:rPr>
      </w:pPr>
    </w:p>
    <w:p w14:paraId="2E1B7251" w14:textId="77777777" w:rsidR="004D2CC4" w:rsidRPr="0049185A" w:rsidRDefault="004D2CC4" w:rsidP="008D4A78">
      <w:pPr>
        <w:shd w:val="clear" w:color="auto" w:fill="FFFFFF"/>
        <w:spacing w:after="225" w:line="240" w:lineRule="auto"/>
        <w:textAlignment w:val="baseline"/>
        <w:rPr>
          <w:rFonts w:ascii="Times New Roman" w:eastAsia="Times New Roman" w:hAnsi="Times New Roman" w:cs="Times New Roman"/>
          <w:b/>
          <w:i/>
          <w:color w:val="000000"/>
          <w:sz w:val="24"/>
          <w:szCs w:val="24"/>
          <w:lang w:val="uk-UA" w:eastAsia="ru-RU"/>
        </w:rPr>
      </w:pPr>
      <w:r w:rsidRPr="0049185A">
        <w:rPr>
          <w:rFonts w:ascii="Times New Roman" w:eastAsia="Times New Roman" w:hAnsi="Times New Roman" w:cs="Times New Roman"/>
          <w:b/>
          <w:i/>
          <w:color w:val="000000"/>
          <w:sz w:val="24"/>
          <w:szCs w:val="24"/>
          <w:lang w:val="uk-UA" w:eastAsia="ru-RU"/>
        </w:rPr>
        <w:t>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1225"/>
        <w:gridCol w:w="1200"/>
        <w:gridCol w:w="1238"/>
        <w:gridCol w:w="1264"/>
        <w:gridCol w:w="1618"/>
      </w:tblGrid>
      <w:tr w:rsidR="00F91B11" w:rsidRPr="00F91B11" w14:paraId="7CFA4A78" w14:textId="77777777" w:rsidTr="00DE0C6F">
        <w:trPr>
          <w:trHeight w:val="508"/>
        </w:trPr>
        <w:tc>
          <w:tcPr>
            <w:tcW w:w="2812" w:type="dxa"/>
          </w:tcPr>
          <w:p w14:paraId="6DFD5282" w14:textId="77777777" w:rsidR="00F91B11" w:rsidRPr="000C3982" w:rsidRDefault="00F91B11" w:rsidP="00DE0C6F">
            <w:pPr>
              <w:pStyle w:val="3"/>
              <w:spacing w:before="0" w:after="0"/>
              <w:ind w:left="-26"/>
              <w:jc w:val="center"/>
              <w:rPr>
                <w:sz w:val="24"/>
                <w:szCs w:val="24"/>
                <w:lang w:val="uk-UA"/>
              </w:rPr>
            </w:pPr>
            <w:r w:rsidRPr="000C3982">
              <w:rPr>
                <w:sz w:val="24"/>
                <w:szCs w:val="24"/>
                <w:lang w:val="uk-UA"/>
              </w:rPr>
              <w:t>Показник</w:t>
            </w:r>
          </w:p>
        </w:tc>
        <w:tc>
          <w:tcPr>
            <w:tcW w:w="1225" w:type="dxa"/>
          </w:tcPr>
          <w:p w14:paraId="2A533133" w14:textId="77777777" w:rsidR="00F91B11" w:rsidRPr="000C3982" w:rsidRDefault="00F91B11" w:rsidP="00DE0C6F">
            <w:pPr>
              <w:pStyle w:val="3"/>
              <w:spacing w:before="0" w:after="0"/>
              <w:ind w:left="-26"/>
              <w:jc w:val="center"/>
              <w:rPr>
                <w:sz w:val="24"/>
                <w:szCs w:val="24"/>
                <w:lang w:val="uk-UA"/>
              </w:rPr>
            </w:pPr>
            <w:r w:rsidRPr="000C3982">
              <w:rPr>
                <w:sz w:val="24"/>
                <w:szCs w:val="24"/>
                <w:lang w:val="uk-UA"/>
              </w:rPr>
              <w:t>Великі</w:t>
            </w:r>
          </w:p>
        </w:tc>
        <w:tc>
          <w:tcPr>
            <w:tcW w:w="1200" w:type="dxa"/>
          </w:tcPr>
          <w:p w14:paraId="549341A0" w14:textId="77777777" w:rsidR="00F91B11" w:rsidRPr="000C3982" w:rsidRDefault="00F91B11" w:rsidP="00DE0C6F">
            <w:pPr>
              <w:pStyle w:val="3"/>
              <w:spacing w:before="0" w:after="0"/>
              <w:ind w:left="-26"/>
              <w:rPr>
                <w:sz w:val="24"/>
                <w:szCs w:val="24"/>
                <w:lang w:val="uk-UA"/>
              </w:rPr>
            </w:pPr>
            <w:r w:rsidRPr="000C3982">
              <w:rPr>
                <w:sz w:val="24"/>
                <w:szCs w:val="24"/>
                <w:lang w:val="uk-UA"/>
              </w:rPr>
              <w:t>Середні</w:t>
            </w:r>
          </w:p>
        </w:tc>
        <w:tc>
          <w:tcPr>
            <w:tcW w:w="1238" w:type="dxa"/>
          </w:tcPr>
          <w:p w14:paraId="304977A2" w14:textId="77777777" w:rsidR="00F91B11" w:rsidRPr="000C3982" w:rsidRDefault="00F91B11" w:rsidP="00DE0C6F">
            <w:pPr>
              <w:pStyle w:val="3"/>
              <w:spacing w:before="0" w:after="0"/>
              <w:ind w:left="-26"/>
              <w:jc w:val="center"/>
              <w:rPr>
                <w:sz w:val="24"/>
                <w:szCs w:val="24"/>
                <w:lang w:val="uk-UA"/>
              </w:rPr>
            </w:pPr>
            <w:r w:rsidRPr="000C3982">
              <w:rPr>
                <w:sz w:val="24"/>
                <w:szCs w:val="24"/>
                <w:lang w:val="uk-UA"/>
              </w:rPr>
              <w:t>Малі</w:t>
            </w:r>
          </w:p>
        </w:tc>
        <w:tc>
          <w:tcPr>
            <w:tcW w:w="1264" w:type="dxa"/>
          </w:tcPr>
          <w:p w14:paraId="0D7F59E5" w14:textId="77777777" w:rsidR="00F91B11" w:rsidRPr="000C3982" w:rsidRDefault="00F91B11" w:rsidP="00DE0C6F">
            <w:pPr>
              <w:pStyle w:val="3"/>
              <w:spacing w:before="0" w:after="0"/>
              <w:ind w:left="-26"/>
              <w:jc w:val="center"/>
              <w:rPr>
                <w:sz w:val="24"/>
                <w:szCs w:val="24"/>
                <w:lang w:val="uk-UA"/>
              </w:rPr>
            </w:pPr>
            <w:r w:rsidRPr="000C3982">
              <w:rPr>
                <w:sz w:val="24"/>
                <w:szCs w:val="24"/>
                <w:lang w:val="uk-UA"/>
              </w:rPr>
              <w:t>Мікро</w:t>
            </w:r>
          </w:p>
        </w:tc>
        <w:tc>
          <w:tcPr>
            <w:tcW w:w="1618" w:type="dxa"/>
          </w:tcPr>
          <w:p w14:paraId="69A86A13" w14:textId="77777777" w:rsidR="00F91B11" w:rsidRPr="000C3982" w:rsidRDefault="00F91B11" w:rsidP="00DE0C6F">
            <w:pPr>
              <w:pStyle w:val="3"/>
              <w:spacing w:before="0" w:after="0"/>
              <w:ind w:left="-26"/>
              <w:jc w:val="center"/>
              <w:rPr>
                <w:sz w:val="24"/>
                <w:szCs w:val="24"/>
                <w:lang w:val="uk-UA"/>
              </w:rPr>
            </w:pPr>
            <w:r w:rsidRPr="000C3982">
              <w:rPr>
                <w:sz w:val="24"/>
                <w:szCs w:val="24"/>
                <w:lang w:val="uk-UA"/>
              </w:rPr>
              <w:t>Разом</w:t>
            </w:r>
          </w:p>
        </w:tc>
      </w:tr>
      <w:tr w:rsidR="00F91B11" w:rsidRPr="00F91B11" w14:paraId="48636EB3" w14:textId="77777777" w:rsidTr="00DE0C6F">
        <w:trPr>
          <w:trHeight w:val="1252"/>
        </w:trPr>
        <w:tc>
          <w:tcPr>
            <w:tcW w:w="2812" w:type="dxa"/>
          </w:tcPr>
          <w:p w14:paraId="2907C931" w14:textId="77777777" w:rsidR="00F91B11" w:rsidRPr="00F91B11" w:rsidRDefault="00F91B11" w:rsidP="00DE0C6F">
            <w:pPr>
              <w:pStyle w:val="3"/>
              <w:spacing w:before="0" w:after="0"/>
              <w:ind w:left="-26"/>
              <w:rPr>
                <w:b w:val="0"/>
                <w:sz w:val="24"/>
                <w:szCs w:val="24"/>
                <w:lang w:val="uk-UA"/>
              </w:rPr>
            </w:pPr>
            <w:r w:rsidRPr="00F91B11">
              <w:rPr>
                <w:b w:val="0"/>
                <w:sz w:val="24"/>
                <w:szCs w:val="24"/>
                <w:lang w:val="uk-UA"/>
              </w:rPr>
              <w:t>Кількість суб’єктів, що підпадають під дію регулювання, одиниць</w:t>
            </w:r>
          </w:p>
          <w:p w14:paraId="2ABE3059" w14:textId="77777777" w:rsidR="00F91B11" w:rsidRPr="00F91B11" w:rsidRDefault="00F91B11" w:rsidP="00DE0C6F">
            <w:pPr>
              <w:pStyle w:val="3"/>
              <w:spacing w:before="0" w:after="0"/>
              <w:ind w:left="-26"/>
              <w:rPr>
                <w:color w:val="548DD4"/>
                <w:sz w:val="24"/>
                <w:szCs w:val="24"/>
                <w:lang w:val="uk-UA"/>
              </w:rPr>
            </w:pPr>
          </w:p>
        </w:tc>
        <w:tc>
          <w:tcPr>
            <w:tcW w:w="1225" w:type="dxa"/>
          </w:tcPr>
          <w:p w14:paraId="5D518E1D" w14:textId="77777777" w:rsidR="00F91B11" w:rsidRPr="00F91B11" w:rsidRDefault="00F91B11" w:rsidP="00F91B11">
            <w:pPr>
              <w:jc w:val="center"/>
              <w:rPr>
                <w:rFonts w:ascii="Times New Roman" w:hAnsi="Times New Roman" w:cs="Times New Roman"/>
                <w:bCs/>
                <w:lang w:val="uk-UA"/>
              </w:rPr>
            </w:pPr>
            <w:r w:rsidRPr="00F91B11">
              <w:rPr>
                <w:rFonts w:ascii="Times New Roman" w:hAnsi="Times New Roman" w:cs="Times New Roman"/>
                <w:bCs/>
                <w:lang w:val="uk-UA"/>
              </w:rPr>
              <w:t>10</w:t>
            </w:r>
          </w:p>
          <w:p w14:paraId="1CC5C8D4" w14:textId="77777777" w:rsidR="00F91B11" w:rsidRPr="00F91B11" w:rsidRDefault="00F91B11" w:rsidP="00F91B11">
            <w:pPr>
              <w:pStyle w:val="3"/>
              <w:spacing w:before="0" w:after="0"/>
              <w:jc w:val="center"/>
              <w:rPr>
                <w:b w:val="0"/>
                <w:sz w:val="24"/>
                <w:szCs w:val="24"/>
                <w:lang w:val="uk-UA"/>
              </w:rPr>
            </w:pPr>
          </w:p>
        </w:tc>
        <w:tc>
          <w:tcPr>
            <w:tcW w:w="1200" w:type="dxa"/>
          </w:tcPr>
          <w:p w14:paraId="6AB61BC5" w14:textId="77777777" w:rsidR="00F91B11" w:rsidRPr="00F91B11" w:rsidRDefault="00F91B11" w:rsidP="00F91B11">
            <w:pPr>
              <w:jc w:val="center"/>
              <w:rPr>
                <w:rFonts w:ascii="Times New Roman" w:hAnsi="Times New Roman" w:cs="Times New Roman"/>
                <w:bCs/>
                <w:lang w:val="uk-UA"/>
              </w:rPr>
            </w:pPr>
            <w:r w:rsidRPr="00F91B11">
              <w:rPr>
                <w:rFonts w:ascii="Times New Roman" w:hAnsi="Times New Roman" w:cs="Times New Roman"/>
                <w:bCs/>
                <w:lang w:val="uk-UA"/>
              </w:rPr>
              <w:t>82</w:t>
            </w:r>
          </w:p>
          <w:p w14:paraId="67543B97" w14:textId="77777777" w:rsidR="00F91B11" w:rsidRPr="00F91B11" w:rsidRDefault="00F91B11" w:rsidP="00F91B11">
            <w:pPr>
              <w:pStyle w:val="3"/>
              <w:spacing w:before="0" w:after="0"/>
              <w:jc w:val="center"/>
              <w:rPr>
                <w:b w:val="0"/>
                <w:sz w:val="24"/>
                <w:szCs w:val="24"/>
                <w:lang w:val="uk-UA"/>
              </w:rPr>
            </w:pPr>
          </w:p>
        </w:tc>
        <w:tc>
          <w:tcPr>
            <w:tcW w:w="1238" w:type="dxa"/>
          </w:tcPr>
          <w:p w14:paraId="257F06B2" w14:textId="77777777" w:rsidR="00F91B11" w:rsidRPr="00F91B11" w:rsidRDefault="00F91B11" w:rsidP="00F91B11">
            <w:pPr>
              <w:jc w:val="center"/>
              <w:rPr>
                <w:rFonts w:ascii="Times New Roman" w:hAnsi="Times New Roman" w:cs="Times New Roman"/>
                <w:bCs/>
                <w:lang w:val="uk-UA"/>
              </w:rPr>
            </w:pPr>
            <w:r w:rsidRPr="00F91B11">
              <w:rPr>
                <w:rFonts w:ascii="Times New Roman" w:hAnsi="Times New Roman" w:cs="Times New Roman"/>
                <w:bCs/>
                <w:lang w:val="uk-UA"/>
              </w:rPr>
              <w:t>410</w:t>
            </w:r>
          </w:p>
          <w:p w14:paraId="1530914A" w14:textId="77777777" w:rsidR="00F91B11" w:rsidRPr="00F91B11" w:rsidRDefault="00F91B11" w:rsidP="00F91B11">
            <w:pPr>
              <w:pStyle w:val="3"/>
              <w:spacing w:before="0" w:after="0"/>
              <w:jc w:val="center"/>
              <w:rPr>
                <w:b w:val="0"/>
                <w:sz w:val="24"/>
                <w:szCs w:val="24"/>
                <w:lang w:val="uk-UA"/>
              </w:rPr>
            </w:pPr>
          </w:p>
        </w:tc>
        <w:tc>
          <w:tcPr>
            <w:tcW w:w="1264" w:type="dxa"/>
          </w:tcPr>
          <w:p w14:paraId="03428753" w14:textId="77777777" w:rsidR="00F91B11" w:rsidRPr="00F91B11" w:rsidRDefault="00F91B11" w:rsidP="00F91B11">
            <w:pPr>
              <w:jc w:val="center"/>
              <w:rPr>
                <w:rFonts w:ascii="Times New Roman" w:hAnsi="Times New Roman" w:cs="Times New Roman"/>
                <w:bCs/>
                <w:lang w:val="uk-UA"/>
              </w:rPr>
            </w:pPr>
            <w:r w:rsidRPr="00F91B11">
              <w:rPr>
                <w:rFonts w:ascii="Times New Roman" w:hAnsi="Times New Roman" w:cs="Times New Roman"/>
                <w:bCs/>
                <w:lang w:val="uk-UA"/>
              </w:rPr>
              <w:t>14935</w:t>
            </w:r>
          </w:p>
          <w:p w14:paraId="2A4E1A8D" w14:textId="77777777" w:rsidR="00F91B11" w:rsidRPr="00F91B11" w:rsidRDefault="00F91B11" w:rsidP="00F91B11">
            <w:pPr>
              <w:pStyle w:val="3"/>
              <w:spacing w:before="0" w:after="0"/>
              <w:jc w:val="center"/>
              <w:rPr>
                <w:b w:val="0"/>
                <w:sz w:val="24"/>
                <w:szCs w:val="24"/>
                <w:lang w:val="uk-UA"/>
              </w:rPr>
            </w:pPr>
          </w:p>
        </w:tc>
        <w:tc>
          <w:tcPr>
            <w:tcW w:w="1618" w:type="dxa"/>
          </w:tcPr>
          <w:p w14:paraId="115D4AD3" w14:textId="77777777" w:rsidR="00F91B11" w:rsidRPr="00F91B11" w:rsidRDefault="00F91B11" w:rsidP="00F91B11">
            <w:pPr>
              <w:jc w:val="center"/>
              <w:rPr>
                <w:rFonts w:ascii="Times New Roman" w:hAnsi="Times New Roman" w:cs="Times New Roman"/>
                <w:bCs/>
                <w:lang w:val="uk-UA"/>
              </w:rPr>
            </w:pPr>
            <w:r w:rsidRPr="00F91B11">
              <w:rPr>
                <w:rFonts w:ascii="Times New Roman" w:hAnsi="Times New Roman" w:cs="Times New Roman"/>
                <w:bCs/>
                <w:lang w:val="uk-UA"/>
              </w:rPr>
              <w:t>15437</w:t>
            </w:r>
          </w:p>
          <w:p w14:paraId="430C4297" w14:textId="77777777" w:rsidR="00F91B11" w:rsidRPr="00F91B11" w:rsidRDefault="00F91B11" w:rsidP="00F91B11">
            <w:pPr>
              <w:pStyle w:val="3"/>
              <w:spacing w:before="0" w:after="0"/>
              <w:jc w:val="center"/>
              <w:rPr>
                <w:b w:val="0"/>
                <w:sz w:val="24"/>
                <w:szCs w:val="24"/>
                <w:lang w:val="uk-UA"/>
              </w:rPr>
            </w:pPr>
          </w:p>
        </w:tc>
      </w:tr>
      <w:tr w:rsidR="00F91B11" w:rsidRPr="00F91B11" w14:paraId="558A00EC" w14:textId="77777777" w:rsidTr="00DE0C6F">
        <w:trPr>
          <w:trHeight w:val="1272"/>
        </w:trPr>
        <w:tc>
          <w:tcPr>
            <w:tcW w:w="2812" w:type="dxa"/>
          </w:tcPr>
          <w:p w14:paraId="299AACAF" w14:textId="77777777" w:rsidR="00F91B11" w:rsidRPr="00F91B11" w:rsidRDefault="00F91B11" w:rsidP="00DE0C6F">
            <w:pPr>
              <w:pStyle w:val="3"/>
              <w:spacing w:before="0" w:after="0"/>
              <w:ind w:left="-26"/>
              <w:rPr>
                <w:b w:val="0"/>
                <w:sz w:val="24"/>
                <w:szCs w:val="24"/>
                <w:lang w:val="uk-UA"/>
              </w:rPr>
            </w:pPr>
            <w:r w:rsidRPr="00F91B11">
              <w:rPr>
                <w:b w:val="0"/>
                <w:sz w:val="24"/>
                <w:szCs w:val="24"/>
                <w:lang w:val="uk-UA"/>
              </w:rPr>
              <w:t>Питома вага групи у загальній кількості, відсотків</w:t>
            </w:r>
          </w:p>
          <w:p w14:paraId="2DDF7F61" w14:textId="77777777" w:rsidR="00F91B11" w:rsidRPr="00F91B11" w:rsidRDefault="00F91B11" w:rsidP="00DE0C6F">
            <w:pPr>
              <w:pStyle w:val="3"/>
              <w:spacing w:before="0" w:after="0"/>
              <w:ind w:left="-26"/>
              <w:rPr>
                <w:color w:val="548DD4"/>
                <w:sz w:val="24"/>
                <w:szCs w:val="24"/>
                <w:lang w:val="uk-UA"/>
              </w:rPr>
            </w:pPr>
          </w:p>
        </w:tc>
        <w:tc>
          <w:tcPr>
            <w:tcW w:w="1225" w:type="dxa"/>
          </w:tcPr>
          <w:p w14:paraId="722682DA" w14:textId="77777777" w:rsidR="00F91B11" w:rsidRPr="00F91B11" w:rsidRDefault="00F91B11" w:rsidP="00F91B11">
            <w:pPr>
              <w:jc w:val="center"/>
              <w:rPr>
                <w:rFonts w:ascii="Times New Roman" w:hAnsi="Times New Roman" w:cs="Times New Roman"/>
                <w:bCs/>
                <w:lang w:val="uk-UA"/>
              </w:rPr>
            </w:pPr>
            <w:r w:rsidRPr="00F91B11">
              <w:rPr>
                <w:rFonts w:ascii="Times New Roman" w:hAnsi="Times New Roman" w:cs="Times New Roman"/>
                <w:bCs/>
                <w:lang w:val="uk-UA"/>
              </w:rPr>
              <w:t>0,06</w:t>
            </w:r>
          </w:p>
          <w:p w14:paraId="4A76E480" w14:textId="77777777" w:rsidR="00F91B11" w:rsidRPr="00F91B11" w:rsidRDefault="00F91B11" w:rsidP="00F91B11">
            <w:pPr>
              <w:pStyle w:val="3"/>
              <w:spacing w:before="0" w:after="0"/>
              <w:jc w:val="center"/>
              <w:rPr>
                <w:b w:val="0"/>
                <w:sz w:val="24"/>
                <w:szCs w:val="24"/>
                <w:lang w:val="uk-UA"/>
              </w:rPr>
            </w:pPr>
          </w:p>
        </w:tc>
        <w:tc>
          <w:tcPr>
            <w:tcW w:w="1200" w:type="dxa"/>
          </w:tcPr>
          <w:p w14:paraId="4E28CD5A" w14:textId="77777777" w:rsidR="00F91B11" w:rsidRPr="00F91B11" w:rsidRDefault="00F91B11" w:rsidP="00F91B11">
            <w:pPr>
              <w:jc w:val="center"/>
              <w:rPr>
                <w:rFonts w:ascii="Times New Roman" w:hAnsi="Times New Roman" w:cs="Times New Roman"/>
                <w:bCs/>
                <w:lang w:val="uk-UA"/>
              </w:rPr>
            </w:pPr>
            <w:r w:rsidRPr="00F91B11">
              <w:rPr>
                <w:rFonts w:ascii="Times New Roman" w:hAnsi="Times New Roman" w:cs="Times New Roman"/>
                <w:bCs/>
                <w:lang w:val="uk-UA"/>
              </w:rPr>
              <w:t>0,54</w:t>
            </w:r>
          </w:p>
          <w:p w14:paraId="0E5AE125" w14:textId="77777777" w:rsidR="00F91B11" w:rsidRPr="00F91B11" w:rsidRDefault="00F91B11" w:rsidP="00F91B11">
            <w:pPr>
              <w:pStyle w:val="3"/>
              <w:spacing w:before="0" w:after="0"/>
              <w:jc w:val="center"/>
              <w:rPr>
                <w:b w:val="0"/>
                <w:sz w:val="24"/>
                <w:szCs w:val="24"/>
                <w:lang w:val="uk-UA"/>
              </w:rPr>
            </w:pPr>
          </w:p>
        </w:tc>
        <w:tc>
          <w:tcPr>
            <w:tcW w:w="1238" w:type="dxa"/>
          </w:tcPr>
          <w:p w14:paraId="4F7C0E0D" w14:textId="77777777" w:rsidR="00F91B11" w:rsidRPr="00F91B11" w:rsidRDefault="00F91B11" w:rsidP="00F91B11">
            <w:pPr>
              <w:jc w:val="center"/>
              <w:rPr>
                <w:rFonts w:ascii="Times New Roman" w:hAnsi="Times New Roman" w:cs="Times New Roman"/>
                <w:bCs/>
                <w:lang w:val="uk-UA"/>
              </w:rPr>
            </w:pPr>
            <w:r w:rsidRPr="00F91B11">
              <w:rPr>
                <w:rFonts w:ascii="Times New Roman" w:hAnsi="Times New Roman" w:cs="Times New Roman"/>
                <w:bCs/>
                <w:lang w:val="uk-UA"/>
              </w:rPr>
              <w:t>2,7</w:t>
            </w:r>
          </w:p>
          <w:p w14:paraId="6533D8BE" w14:textId="77777777" w:rsidR="00F91B11" w:rsidRPr="00F91B11" w:rsidRDefault="00F91B11" w:rsidP="00F91B11">
            <w:pPr>
              <w:pStyle w:val="3"/>
              <w:spacing w:before="0" w:after="0"/>
              <w:jc w:val="center"/>
              <w:rPr>
                <w:b w:val="0"/>
                <w:sz w:val="24"/>
                <w:szCs w:val="24"/>
                <w:lang w:val="uk-UA"/>
              </w:rPr>
            </w:pPr>
          </w:p>
        </w:tc>
        <w:tc>
          <w:tcPr>
            <w:tcW w:w="1264" w:type="dxa"/>
          </w:tcPr>
          <w:p w14:paraId="110EF0EE" w14:textId="77777777" w:rsidR="00F91B11" w:rsidRPr="00F91B11" w:rsidRDefault="00F91B11" w:rsidP="00F91B11">
            <w:pPr>
              <w:pStyle w:val="3"/>
              <w:spacing w:before="0" w:after="0"/>
              <w:jc w:val="center"/>
              <w:rPr>
                <w:b w:val="0"/>
                <w:sz w:val="24"/>
                <w:szCs w:val="24"/>
                <w:lang w:val="uk-UA"/>
              </w:rPr>
            </w:pPr>
            <w:r w:rsidRPr="00F91B11">
              <w:rPr>
                <w:b w:val="0"/>
                <w:sz w:val="24"/>
                <w:szCs w:val="24"/>
                <w:lang w:val="uk-UA"/>
              </w:rPr>
              <w:t>96,7</w:t>
            </w:r>
          </w:p>
        </w:tc>
        <w:tc>
          <w:tcPr>
            <w:tcW w:w="1618" w:type="dxa"/>
          </w:tcPr>
          <w:p w14:paraId="053D9043" w14:textId="77777777" w:rsidR="00F91B11" w:rsidRPr="00F91B11" w:rsidRDefault="00F91B11" w:rsidP="00F91B11">
            <w:pPr>
              <w:jc w:val="center"/>
              <w:rPr>
                <w:rFonts w:ascii="Times New Roman" w:hAnsi="Times New Roman" w:cs="Times New Roman"/>
                <w:bCs/>
                <w:lang w:val="uk-UA"/>
              </w:rPr>
            </w:pPr>
            <w:r w:rsidRPr="00F91B11">
              <w:rPr>
                <w:rFonts w:ascii="Times New Roman" w:hAnsi="Times New Roman" w:cs="Times New Roman"/>
                <w:bCs/>
                <w:lang w:val="uk-UA"/>
              </w:rPr>
              <w:t>100</w:t>
            </w:r>
          </w:p>
          <w:p w14:paraId="25D41DDA" w14:textId="77777777" w:rsidR="00F91B11" w:rsidRPr="00F91B11" w:rsidRDefault="00F91B11" w:rsidP="00F91B11">
            <w:pPr>
              <w:pStyle w:val="3"/>
              <w:spacing w:before="0" w:after="0"/>
              <w:jc w:val="center"/>
              <w:rPr>
                <w:b w:val="0"/>
                <w:sz w:val="24"/>
                <w:szCs w:val="24"/>
                <w:lang w:val="uk-UA"/>
              </w:rPr>
            </w:pPr>
          </w:p>
        </w:tc>
      </w:tr>
    </w:tbl>
    <w:p w14:paraId="2A523793" w14:textId="77777777" w:rsidR="00F91B11" w:rsidRDefault="00F91B11" w:rsidP="00F91B11">
      <w:pPr>
        <w:pStyle w:val="na"/>
        <w:spacing w:before="0" w:beforeAutospacing="0" w:after="0" w:afterAutospacing="0"/>
        <w:ind w:firstLine="714"/>
        <w:jc w:val="both"/>
        <w:rPr>
          <w:color w:val="000000"/>
          <w:sz w:val="28"/>
          <w:szCs w:val="28"/>
          <w:lang w:val="uk-UA"/>
        </w:rPr>
      </w:pPr>
    </w:p>
    <w:p w14:paraId="2F2AD413" w14:textId="77777777" w:rsidR="00F91B11" w:rsidRPr="000C3982" w:rsidRDefault="00F91B11" w:rsidP="00F91B11">
      <w:pPr>
        <w:pStyle w:val="na"/>
        <w:spacing w:before="0" w:beforeAutospacing="0" w:after="0" w:afterAutospacing="0"/>
        <w:ind w:firstLine="714"/>
        <w:jc w:val="both"/>
        <w:rPr>
          <w:color w:val="000000"/>
          <w:lang w:val="uk-UA"/>
        </w:rPr>
      </w:pPr>
      <w:r w:rsidRPr="000C3982">
        <w:rPr>
          <w:color w:val="000000"/>
          <w:lang w:val="uk-UA"/>
        </w:rPr>
        <w:t>Під дію регулювання підпадають усі суб’єкти господарювання, що здійснюють підприємницьку діяльність та реалізують товари (послуги) на території міста Черкаси.</w:t>
      </w:r>
    </w:p>
    <w:p w14:paraId="1916B64B" w14:textId="77777777" w:rsidR="00F91B11" w:rsidRPr="00F91B11" w:rsidRDefault="00F91B11" w:rsidP="00F91B11">
      <w:pPr>
        <w:pStyle w:val="na"/>
        <w:spacing w:before="0" w:beforeAutospacing="0" w:after="0" w:afterAutospacing="0"/>
        <w:ind w:firstLine="714"/>
        <w:jc w:val="both"/>
        <w:rPr>
          <w:sz w:val="28"/>
          <w:szCs w:val="28"/>
          <w:lang w:val="uk-UA"/>
        </w:rPr>
      </w:pPr>
    </w:p>
    <w:p w14:paraId="175C2979" w14:textId="77777777" w:rsidR="004D2CC4" w:rsidRPr="001F7651" w:rsidRDefault="004D2CC4" w:rsidP="008D4A78">
      <w:pPr>
        <w:shd w:val="clear" w:color="auto" w:fill="FFFFFF"/>
        <w:spacing w:after="0" w:line="240" w:lineRule="auto"/>
        <w:textAlignment w:val="baseline"/>
        <w:rPr>
          <w:rFonts w:ascii="Times New Roman" w:eastAsia="Times New Roman" w:hAnsi="Times New Roman" w:cs="Times New Roman"/>
          <w:vanish/>
          <w:color w:val="212529"/>
          <w:sz w:val="28"/>
          <w:szCs w:val="28"/>
          <w:lang w:val="uk-UA" w:eastAsia="ru-RU"/>
        </w:rPr>
      </w:pPr>
    </w:p>
    <w:tbl>
      <w:tblPr>
        <w:tblW w:w="9634" w:type="dxa"/>
        <w:tblCellMar>
          <w:left w:w="0" w:type="dxa"/>
          <w:right w:w="0" w:type="dxa"/>
        </w:tblCellMar>
        <w:tblLook w:val="04A0" w:firstRow="1" w:lastRow="0" w:firstColumn="1" w:lastColumn="0" w:noHBand="0" w:noVBand="1"/>
      </w:tblPr>
      <w:tblGrid>
        <w:gridCol w:w="2122"/>
        <w:gridCol w:w="4536"/>
        <w:gridCol w:w="2976"/>
      </w:tblGrid>
      <w:tr w:rsidR="004D2CC4" w:rsidRPr="001F7651" w14:paraId="06551978" w14:textId="77777777" w:rsidTr="00611BFA">
        <w:tc>
          <w:tcPr>
            <w:tcW w:w="2122"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5AFD2B6" w14:textId="77777777" w:rsidR="004D2CC4" w:rsidRPr="00C72538" w:rsidRDefault="004D2CC4" w:rsidP="00C72538">
            <w:pPr>
              <w:spacing w:after="150" w:line="240" w:lineRule="auto"/>
              <w:jc w:val="center"/>
              <w:textAlignment w:val="baseline"/>
              <w:rPr>
                <w:rFonts w:ascii="Times New Roman" w:eastAsia="Times New Roman" w:hAnsi="Times New Roman" w:cs="Times New Roman"/>
                <w:b/>
                <w:color w:val="000000"/>
                <w:sz w:val="24"/>
                <w:szCs w:val="24"/>
                <w:lang w:val="uk-UA" w:eastAsia="ru-RU"/>
              </w:rPr>
            </w:pPr>
            <w:r w:rsidRPr="00C72538">
              <w:rPr>
                <w:rFonts w:ascii="Times New Roman" w:eastAsia="Times New Roman" w:hAnsi="Times New Roman" w:cs="Times New Roman"/>
                <w:b/>
                <w:color w:val="000000"/>
                <w:sz w:val="24"/>
                <w:szCs w:val="24"/>
                <w:lang w:val="uk-UA" w:eastAsia="ru-RU"/>
              </w:rPr>
              <w:t>Вид альтернативи</w:t>
            </w:r>
          </w:p>
        </w:tc>
        <w:tc>
          <w:tcPr>
            <w:tcW w:w="453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5335C19" w14:textId="77777777" w:rsidR="004D2CC4" w:rsidRPr="00C72538" w:rsidRDefault="004D2CC4" w:rsidP="00C72538">
            <w:pPr>
              <w:spacing w:after="150" w:line="240" w:lineRule="auto"/>
              <w:jc w:val="center"/>
              <w:textAlignment w:val="baseline"/>
              <w:rPr>
                <w:rFonts w:ascii="Times New Roman" w:eastAsia="Times New Roman" w:hAnsi="Times New Roman" w:cs="Times New Roman"/>
                <w:b/>
                <w:color w:val="000000"/>
                <w:sz w:val="24"/>
                <w:szCs w:val="24"/>
                <w:lang w:val="uk-UA" w:eastAsia="ru-RU"/>
              </w:rPr>
            </w:pPr>
            <w:r w:rsidRPr="00C72538">
              <w:rPr>
                <w:rFonts w:ascii="Times New Roman" w:eastAsia="Times New Roman" w:hAnsi="Times New Roman" w:cs="Times New Roman"/>
                <w:b/>
                <w:color w:val="000000"/>
                <w:sz w:val="24"/>
                <w:szCs w:val="24"/>
                <w:lang w:val="uk-UA" w:eastAsia="ru-RU"/>
              </w:rPr>
              <w:t>Вигоди</w:t>
            </w:r>
          </w:p>
        </w:tc>
        <w:tc>
          <w:tcPr>
            <w:tcW w:w="2976"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E60E59A" w14:textId="77777777" w:rsidR="004D2CC4" w:rsidRPr="00C72538" w:rsidRDefault="004D2CC4" w:rsidP="00C72538">
            <w:pPr>
              <w:spacing w:after="150" w:line="240" w:lineRule="auto"/>
              <w:jc w:val="center"/>
              <w:textAlignment w:val="baseline"/>
              <w:rPr>
                <w:rFonts w:ascii="Times New Roman" w:eastAsia="Times New Roman" w:hAnsi="Times New Roman" w:cs="Times New Roman"/>
                <w:b/>
                <w:color w:val="000000"/>
                <w:sz w:val="24"/>
                <w:szCs w:val="24"/>
                <w:lang w:val="uk-UA" w:eastAsia="ru-RU"/>
              </w:rPr>
            </w:pPr>
            <w:r w:rsidRPr="00C72538">
              <w:rPr>
                <w:rFonts w:ascii="Times New Roman" w:eastAsia="Times New Roman" w:hAnsi="Times New Roman" w:cs="Times New Roman"/>
                <w:b/>
                <w:color w:val="000000"/>
                <w:sz w:val="24"/>
                <w:szCs w:val="24"/>
                <w:lang w:val="uk-UA" w:eastAsia="ru-RU"/>
              </w:rPr>
              <w:t>Витрати</w:t>
            </w:r>
          </w:p>
        </w:tc>
      </w:tr>
      <w:tr w:rsidR="004D2CC4" w:rsidRPr="001F7651" w14:paraId="1E09629A" w14:textId="77777777" w:rsidTr="00611BFA">
        <w:tc>
          <w:tcPr>
            <w:tcW w:w="2122"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9BEBFE1" w14:textId="77777777" w:rsidR="004D2CC4" w:rsidRPr="000C3982" w:rsidRDefault="004D2CC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eastAsia="Times New Roman" w:hAnsi="Times New Roman" w:cs="Times New Roman"/>
                <w:color w:val="000000"/>
                <w:sz w:val="24"/>
                <w:szCs w:val="24"/>
                <w:lang w:val="uk-UA" w:eastAsia="ru-RU"/>
              </w:rPr>
              <w:t>Альтернатива 1</w:t>
            </w:r>
          </w:p>
          <w:p w14:paraId="75D3BF73" w14:textId="77777777" w:rsidR="000C3982" w:rsidRPr="000C3982" w:rsidRDefault="000C3982"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eastAsia="Times New Roman" w:hAnsi="Times New Roman" w:cs="Times New Roman"/>
                <w:color w:val="000000"/>
                <w:sz w:val="24"/>
                <w:szCs w:val="24"/>
                <w:lang w:val="uk-UA" w:eastAsia="ru-RU"/>
              </w:rPr>
              <w:t>Залишення існуючої на даний момент ситуації без змін</w:t>
            </w:r>
          </w:p>
        </w:tc>
        <w:tc>
          <w:tcPr>
            <w:tcW w:w="453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7649F21" w14:textId="77777777" w:rsidR="001366ED" w:rsidRPr="000C3982" w:rsidRDefault="000C3982" w:rsidP="000C3982">
            <w:pPr>
              <w:pStyle w:val="a8"/>
              <w:rPr>
                <w:rFonts w:ascii="Times New Roman" w:hAnsi="Times New Roman" w:cs="Times New Roman"/>
                <w:sz w:val="24"/>
                <w:szCs w:val="24"/>
                <w:lang w:val="uk-UA" w:eastAsia="ru-RU"/>
              </w:rPr>
            </w:pPr>
            <w:r w:rsidRPr="000C3982">
              <w:rPr>
                <w:rFonts w:ascii="Times New Roman" w:hAnsi="Times New Roman" w:cs="Times New Roman"/>
                <w:sz w:val="24"/>
                <w:szCs w:val="24"/>
                <w:lang w:val="uk-UA"/>
              </w:rPr>
              <w:t xml:space="preserve">Організація роботи та заходів з благоустрою території </w:t>
            </w:r>
            <w:r>
              <w:rPr>
                <w:rFonts w:ascii="Times New Roman" w:hAnsi="Times New Roman" w:cs="Times New Roman"/>
                <w:sz w:val="24"/>
                <w:szCs w:val="24"/>
                <w:lang w:val="uk-UA"/>
              </w:rPr>
              <w:t>міста Черкаси</w:t>
            </w:r>
            <w:r w:rsidRPr="000C3982">
              <w:rPr>
                <w:rFonts w:ascii="Times New Roman" w:hAnsi="Times New Roman" w:cs="Times New Roman"/>
                <w:sz w:val="24"/>
                <w:szCs w:val="24"/>
                <w:lang w:val="uk-UA"/>
              </w:rPr>
              <w:t xml:space="preserve">, а також відновлення об’єктів благоустрою частково за рахунок місцевого бюджету  </w:t>
            </w:r>
          </w:p>
        </w:tc>
        <w:tc>
          <w:tcPr>
            <w:tcW w:w="2976"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A3994AC" w14:textId="77777777" w:rsidR="004D2CC4" w:rsidRPr="000C3982" w:rsidRDefault="00611BFA" w:rsidP="000C3982">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eastAsia="Times New Roman" w:hAnsi="Times New Roman" w:cs="Times New Roman"/>
                <w:color w:val="000000"/>
                <w:sz w:val="24"/>
                <w:szCs w:val="24"/>
                <w:lang w:val="uk-UA" w:eastAsia="ru-RU"/>
              </w:rPr>
              <w:t>Можливі витрати на покращення санітарного стану через брак фінансування  з місцевого бюджету</w:t>
            </w:r>
          </w:p>
        </w:tc>
      </w:tr>
      <w:tr w:rsidR="00611BFA" w:rsidRPr="001F7651" w14:paraId="5EC96AB0" w14:textId="77777777" w:rsidTr="00611BFA">
        <w:tc>
          <w:tcPr>
            <w:tcW w:w="2122"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tcPr>
          <w:p w14:paraId="691878CC" w14:textId="77777777" w:rsidR="00611BFA" w:rsidRPr="000C3982" w:rsidRDefault="00611BFA"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eastAsia="Times New Roman" w:hAnsi="Times New Roman" w:cs="Times New Roman"/>
                <w:color w:val="000000"/>
                <w:sz w:val="24"/>
                <w:szCs w:val="24"/>
                <w:lang w:val="uk-UA" w:eastAsia="ru-RU"/>
              </w:rPr>
              <w:t>Альтернатива 2</w:t>
            </w:r>
          </w:p>
          <w:p w14:paraId="6ADF158E" w14:textId="77777777" w:rsidR="000C3982" w:rsidRPr="000C3982" w:rsidRDefault="000C3982"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hAnsi="Times New Roman" w:cs="Times New Roman"/>
                <w:sz w:val="24"/>
                <w:szCs w:val="24"/>
              </w:rPr>
              <w:t>Постійне приведення території населених пунктів у належний сан за рахунок коштів місцевого бюджету</w:t>
            </w:r>
          </w:p>
        </w:tc>
        <w:tc>
          <w:tcPr>
            <w:tcW w:w="453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0B4AD490" w14:textId="77777777" w:rsidR="00611BFA" w:rsidRPr="000C3982" w:rsidRDefault="000C3982" w:rsidP="000C3982">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hAnsi="Times New Roman" w:cs="Times New Roman"/>
                <w:sz w:val="24"/>
                <w:szCs w:val="24"/>
                <w:lang w:val="uk-UA"/>
              </w:rPr>
              <w:t xml:space="preserve">Відновлення об’єктів благоустрою та організація роботи та заходів з благоустрою території </w:t>
            </w:r>
            <w:r>
              <w:rPr>
                <w:rFonts w:ascii="Times New Roman" w:hAnsi="Times New Roman" w:cs="Times New Roman"/>
                <w:sz w:val="24"/>
                <w:szCs w:val="24"/>
                <w:lang w:val="uk-UA"/>
              </w:rPr>
              <w:t>міста Черкаси</w:t>
            </w:r>
            <w:r w:rsidRPr="000C3982">
              <w:rPr>
                <w:rFonts w:ascii="Times New Roman" w:hAnsi="Times New Roman" w:cs="Times New Roman"/>
                <w:sz w:val="24"/>
                <w:szCs w:val="24"/>
                <w:lang w:val="uk-UA"/>
              </w:rPr>
              <w:t xml:space="preserve"> виключно за рахунок місцевого бюджету  </w:t>
            </w:r>
          </w:p>
        </w:tc>
        <w:tc>
          <w:tcPr>
            <w:tcW w:w="2976"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50C9420C" w14:textId="77777777" w:rsidR="000C3982" w:rsidRPr="000C3982" w:rsidRDefault="000C3982" w:rsidP="000C3982">
            <w:pPr>
              <w:rPr>
                <w:rFonts w:ascii="Times New Roman" w:hAnsi="Times New Roman" w:cs="Times New Roman"/>
                <w:sz w:val="24"/>
                <w:szCs w:val="24"/>
              </w:rPr>
            </w:pPr>
            <w:r w:rsidRPr="000C3982">
              <w:rPr>
                <w:rFonts w:ascii="Times New Roman" w:hAnsi="Times New Roman" w:cs="Times New Roman"/>
                <w:sz w:val="24"/>
                <w:szCs w:val="24"/>
              </w:rPr>
              <w:t>Відсутні витрати на виконання заходів щодо утримання об’єктів благоустрою за власний рахунок</w:t>
            </w:r>
          </w:p>
          <w:p w14:paraId="53F7A6DE" w14:textId="77777777" w:rsidR="00611BFA" w:rsidRPr="000C3982" w:rsidRDefault="00611BFA" w:rsidP="008D4A78">
            <w:pPr>
              <w:spacing w:after="150" w:line="240" w:lineRule="auto"/>
              <w:jc w:val="both"/>
              <w:textAlignment w:val="baseline"/>
              <w:rPr>
                <w:rFonts w:ascii="Times New Roman" w:eastAsia="Times New Roman" w:hAnsi="Times New Roman" w:cs="Times New Roman"/>
                <w:color w:val="000000"/>
                <w:sz w:val="24"/>
                <w:szCs w:val="24"/>
                <w:lang w:eastAsia="ru-RU"/>
              </w:rPr>
            </w:pPr>
          </w:p>
        </w:tc>
      </w:tr>
      <w:tr w:rsidR="004D2CC4" w:rsidRPr="009A043A" w14:paraId="3A4622DD" w14:textId="77777777" w:rsidTr="00611BFA">
        <w:tc>
          <w:tcPr>
            <w:tcW w:w="2122"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00ECC2F" w14:textId="77777777" w:rsidR="004D2CC4" w:rsidRPr="000C3982" w:rsidRDefault="00611BFA"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eastAsia="Times New Roman" w:hAnsi="Times New Roman" w:cs="Times New Roman"/>
                <w:color w:val="000000"/>
                <w:sz w:val="24"/>
                <w:szCs w:val="24"/>
                <w:lang w:val="uk-UA" w:eastAsia="ru-RU"/>
              </w:rPr>
              <w:lastRenderedPageBreak/>
              <w:t>Альтернатива 3</w:t>
            </w:r>
          </w:p>
          <w:p w14:paraId="02BC16A6" w14:textId="77777777" w:rsidR="000C3982" w:rsidRPr="000C3982" w:rsidRDefault="000C3982" w:rsidP="000C3982">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hAnsi="Times New Roman" w:cs="Times New Roman"/>
                <w:sz w:val="24"/>
                <w:szCs w:val="24"/>
              </w:rPr>
              <w:t xml:space="preserve">Прийняття проекту рішення «Про затвердження Правил благоустрою </w:t>
            </w:r>
            <w:r>
              <w:rPr>
                <w:rFonts w:ascii="Times New Roman" w:hAnsi="Times New Roman" w:cs="Times New Roman"/>
                <w:sz w:val="24"/>
                <w:szCs w:val="24"/>
                <w:lang w:val="uk-UA"/>
              </w:rPr>
              <w:t>міста Черкаси</w:t>
            </w:r>
            <w:r w:rsidRPr="000C3982">
              <w:rPr>
                <w:rFonts w:ascii="Times New Roman" w:hAnsi="Times New Roman" w:cs="Times New Roman"/>
                <w:sz w:val="24"/>
                <w:szCs w:val="24"/>
              </w:rPr>
              <w:t>»</w:t>
            </w:r>
          </w:p>
        </w:tc>
        <w:tc>
          <w:tcPr>
            <w:tcW w:w="453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4BD7D41" w14:textId="77777777" w:rsidR="004D2CC4" w:rsidRPr="000C3982" w:rsidRDefault="004D2CC4" w:rsidP="000C3982">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eastAsia="Times New Roman" w:hAnsi="Times New Roman" w:cs="Times New Roman"/>
                <w:color w:val="000000"/>
                <w:sz w:val="24"/>
                <w:szCs w:val="24"/>
                <w:lang w:val="uk-UA" w:eastAsia="ru-RU"/>
              </w:rPr>
              <w:t>Чітке визначення прав та розподіл обов’язків у сфері благоустрою між громадянами, органами влади установами, організаціями та суб’єктами господарювання</w:t>
            </w:r>
            <w:r w:rsidR="00751DAF" w:rsidRPr="000C3982">
              <w:rPr>
                <w:rFonts w:ascii="Times New Roman" w:eastAsia="Times New Roman" w:hAnsi="Times New Roman" w:cs="Times New Roman"/>
                <w:color w:val="000000"/>
                <w:sz w:val="24"/>
                <w:szCs w:val="24"/>
                <w:lang w:val="uk-UA" w:eastAsia="ru-RU"/>
              </w:rPr>
              <w:t>.</w:t>
            </w:r>
          </w:p>
          <w:p w14:paraId="747ADAC3" w14:textId="77777777" w:rsidR="001366ED" w:rsidRPr="000C3982" w:rsidRDefault="001366ED" w:rsidP="000C3982">
            <w:pPr>
              <w:pStyle w:val="a8"/>
              <w:rPr>
                <w:rFonts w:ascii="Times New Roman" w:hAnsi="Times New Roman" w:cs="Times New Roman"/>
                <w:sz w:val="24"/>
                <w:szCs w:val="24"/>
                <w:lang w:val="uk-UA" w:eastAsia="ru-RU"/>
              </w:rPr>
            </w:pPr>
            <w:r w:rsidRPr="000C3982">
              <w:rPr>
                <w:rFonts w:ascii="Times New Roman" w:hAnsi="Times New Roman" w:cs="Times New Roman"/>
                <w:sz w:val="24"/>
                <w:szCs w:val="24"/>
                <w:lang w:val="uk-UA" w:eastAsia="ru-RU"/>
              </w:rPr>
              <w:t>Покращення інженерно-технічного і санітарного</w:t>
            </w:r>
            <w:r w:rsidR="000B6077" w:rsidRPr="000C3982">
              <w:rPr>
                <w:rFonts w:ascii="Times New Roman" w:hAnsi="Times New Roman" w:cs="Times New Roman"/>
                <w:sz w:val="24"/>
                <w:szCs w:val="24"/>
                <w:lang w:val="uk-UA" w:eastAsia="ru-RU"/>
              </w:rPr>
              <w:t xml:space="preserve"> стану об’єктів благоустрою, їх </w:t>
            </w:r>
            <w:r w:rsidRPr="000C3982">
              <w:rPr>
                <w:rFonts w:ascii="Times New Roman" w:hAnsi="Times New Roman" w:cs="Times New Roman"/>
                <w:sz w:val="24"/>
                <w:szCs w:val="24"/>
                <w:lang w:val="uk-UA" w:eastAsia="ru-RU"/>
              </w:rPr>
              <w:t>естетичного вигляду; збереження майна</w:t>
            </w:r>
          </w:p>
          <w:p w14:paraId="28276BDC" w14:textId="77777777" w:rsidR="00B57F62" w:rsidRPr="000C3982" w:rsidRDefault="00AF0961" w:rsidP="008D4A78">
            <w:pPr>
              <w:pStyle w:val="a8"/>
              <w:jc w:val="both"/>
              <w:rPr>
                <w:rFonts w:ascii="Times New Roman" w:hAnsi="Times New Roman" w:cs="Times New Roman"/>
                <w:sz w:val="24"/>
                <w:szCs w:val="24"/>
                <w:lang w:val="uk-UA" w:eastAsia="ru-RU"/>
              </w:rPr>
            </w:pPr>
            <w:r w:rsidRPr="000C3982">
              <w:rPr>
                <w:rFonts w:ascii="Times New Roman" w:hAnsi="Times New Roman" w:cs="Times New Roman"/>
                <w:sz w:val="24"/>
                <w:szCs w:val="24"/>
                <w:lang w:val="uk-UA" w:eastAsia="ru-RU"/>
              </w:rPr>
              <w:t>підприємств,</w:t>
            </w:r>
            <w:r w:rsidR="001366ED" w:rsidRPr="000C3982">
              <w:rPr>
                <w:rFonts w:ascii="Times New Roman" w:hAnsi="Times New Roman" w:cs="Times New Roman"/>
                <w:sz w:val="24"/>
                <w:szCs w:val="24"/>
                <w:lang w:val="uk-UA" w:eastAsia="ru-RU"/>
              </w:rPr>
              <w:t xml:space="preserve"> стабільність їх діяльності</w:t>
            </w:r>
            <w:r w:rsidRPr="000C3982">
              <w:rPr>
                <w:rFonts w:ascii="Times New Roman" w:hAnsi="Times New Roman" w:cs="Times New Roman"/>
                <w:sz w:val="24"/>
                <w:szCs w:val="24"/>
                <w:lang w:val="uk-UA" w:eastAsia="ru-RU"/>
              </w:rPr>
              <w:t>, отже п</w:t>
            </w:r>
            <w:r w:rsidR="00B57F62" w:rsidRPr="000C3982">
              <w:rPr>
                <w:rFonts w:ascii="Times New Roman" w:hAnsi="Times New Roman" w:cs="Times New Roman"/>
                <w:sz w:val="24"/>
                <w:szCs w:val="24"/>
                <w:lang w:val="uk-UA" w:eastAsia="ru-RU"/>
              </w:rPr>
              <w:t>рийняття проекту рішення є єдиним способом досягнення цілей та роз</w:t>
            </w:r>
            <w:r w:rsidR="000C3982">
              <w:rPr>
                <w:rFonts w:ascii="Times New Roman" w:hAnsi="Times New Roman" w:cs="Times New Roman"/>
                <w:sz w:val="24"/>
                <w:szCs w:val="24"/>
                <w:lang w:val="uk-UA" w:eastAsia="ru-RU"/>
              </w:rPr>
              <w:t>в’язання вищезазначених проблем</w:t>
            </w:r>
          </w:p>
        </w:tc>
        <w:tc>
          <w:tcPr>
            <w:tcW w:w="2976"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0B619963" w14:textId="77777777" w:rsidR="004D2CC4" w:rsidRPr="000C3982" w:rsidRDefault="000C3982" w:rsidP="00C72538">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eastAsia="Times New Roman" w:hAnsi="Times New Roman" w:cs="Times New Roman"/>
                <w:color w:val="000000"/>
                <w:sz w:val="24"/>
                <w:szCs w:val="24"/>
                <w:lang w:val="uk-UA" w:eastAsia="ru-RU"/>
              </w:rPr>
              <w:t xml:space="preserve">Витрати часу на </w:t>
            </w:r>
            <w:r w:rsidR="00C72538">
              <w:rPr>
                <w:rFonts w:ascii="Times New Roman" w:eastAsia="Times New Roman" w:hAnsi="Times New Roman" w:cs="Times New Roman"/>
                <w:color w:val="000000"/>
                <w:sz w:val="24"/>
                <w:szCs w:val="24"/>
                <w:lang w:val="uk-UA" w:eastAsia="ru-RU"/>
              </w:rPr>
              <w:t>прийняття регуляторного акту</w:t>
            </w:r>
            <w:r w:rsidRPr="000C3982">
              <w:rPr>
                <w:rFonts w:ascii="Times New Roman" w:eastAsia="Times New Roman" w:hAnsi="Times New Roman" w:cs="Times New Roman"/>
                <w:color w:val="000000"/>
                <w:sz w:val="24"/>
                <w:szCs w:val="24"/>
                <w:lang w:val="uk-UA" w:eastAsia="ru-RU"/>
              </w:rPr>
              <w:t>. Витрати на участь у здійсненні заходів із благоустрою міста</w:t>
            </w:r>
          </w:p>
        </w:tc>
      </w:tr>
    </w:tbl>
    <w:p w14:paraId="2FB43F18" w14:textId="77777777" w:rsidR="00BE5FD6" w:rsidRPr="00DF7F2D" w:rsidRDefault="004D2CC4" w:rsidP="00DF7F2D">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1F7651">
        <w:rPr>
          <w:rFonts w:ascii="Times New Roman" w:eastAsia="Times New Roman" w:hAnsi="Times New Roman" w:cs="Times New Roman"/>
          <w:b/>
          <w:bCs/>
          <w:color w:val="000000"/>
          <w:sz w:val="28"/>
          <w:szCs w:val="28"/>
          <w:bdr w:val="none" w:sz="0" w:space="0" w:color="auto" w:frame="1"/>
          <w:lang w:val="uk-UA" w:eastAsia="ru-RU"/>
        </w:rPr>
        <w:t> </w:t>
      </w:r>
    </w:p>
    <w:p w14:paraId="30E54826" w14:textId="77777777" w:rsidR="004D2CC4" w:rsidRDefault="004D2CC4" w:rsidP="00DF7F2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uk-UA" w:eastAsia="ru-RU"/>
        </w:rPr>
      </w:pPr>
      <w:r w:rsidRPr="00DF7F2D">
        <w:rPr>
          <w:rFonts w:ascii="Times New Roman" w:eastAsia="Times New Roman" w:hAnsi="Times New Roman" w:cs="Times New Roman"/>
          <w:b/>
          <w:bCs/>
          <w:color w:val="000000"/>
          <w:sz w:val="24"/>
          <w:szCs w:val="24"/>
          <w:bdr w:val="none" w:sz="0" w:space="0" w:color="auto" w:frame="1"/>
          <w:lang w:val="uk-UA" w:eastAsia="ru-RU"/>
        </w:rPr>
        <w:t>ІV. Вибір найбільш оптимального альтернативного способу досягнення цілей</w:t>
      </w:r>
    </w:p>
    <w:p w14:paraId="670D97C5" w14:textId="77777777" w:rsidR="00DF7F2D" w:rsidRPr="00DF7F2D" w:rsidRDefault="00DF7F2D"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p>
    <w:tbl>
      <w:tblPr>
        <w:tblW w:w="9664" w:type="dxa"/>
        <w:tblInd w:w="-30" w:type="dxa"/>
        <w:tblLayout w:type="fixed"/>
        <w:tblCellMar>
          <w:left w:w="0" w:type="dxa"/>
          <w:right w:w="0" w:type="dxa"/>
        </w:tblCellMar>
        <w:tblLook w:val="04A0" w:firstRow="1" w:lastRow="0" w:firstColumn="1" w:lastColumn="0" w:noHBand="0" w:noVBand="1"/>
      </w:tblPr>
      <w:tblGrid>
        <w:gridCol w:w="30"/>
        <w:gridCol w:w="2374"/>
        <w:gridCol w:w="26"/>
        <w:gridCol w:w="2298"/>
        <w:gridCol w:w="429"/>
        <w:gridCol w:w="8"/>
        <w:gridCol w:w="1887"/>
        <w:gridCol w:w="2582"/>
        <w:gridCol w:w="30"/>
      </w:tblGrid>
      <w:tr w:rsidR="004D2CC4" w:rsidRPr="001F7651" w14:paraId="63326623" w14:textId="77777777" w:rsidTr="001236D2">
        <w:trPr>
          <w:gridAfter w:val="1"/>
          <w:wAfter w:w="30" w:type="dxa"/>
          <w:trHeight w:val="1325"/>
        </w:trPr>
        <w:tc>
          <w:tcPr>
            <w:tcW w:w="2430" w:type="dxa"/>
            <w:gridSpan w:val="3"/>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F8442BA" w14:textId="77777777" w:rsidR="004D2CC4" w:rsidRPr="00C72538" w:rsidRDefault="004D2CC4" w:rsidP="008D4A78">
            <w:pPr>
              <w:spacing w:after="150" w:line="240" w:lineRule="auto"/>
              <w:textAlignment w:val="baseline"/>
              <w:rPr>
                <w:rFonts w:ascii="Times New Roman" w:eastAsia="Times New Roman" w:hAnsi="Times New Roman" w:cs="Times New Roman"/>
                <w:b/>
                <w:color w:val="000000"/>
                <w:sz w:val="24"/>
                <w:szCs w:val="24"/>
                <w:lang w:val="uk-UA" w:eastAsia="ru-RU"/>
              </w:rPr>
            </w:pPr>
            <w:r w:rsidRPr="00C72538">
              <w:rPr>
                <w:rFonts w:ascii="Times New Roman" w:eastAsia="Times New Roman" w:hAnsi="Times New Roman" w:cs="Times New Roman"/>
                <w:b/>
                <w:color w:val="000000"/>
                <w:sz w:val="24"/>
                <w:szCs w:val="24"/>
                <w:lang w:val="uk-UA" w:eastAsia="ru-RU"/>
              </w:rPr>
              <w:t>Рейтинг результативності (досягнення цілей під час вирішення проблеми)</w:t>
            </w:r>
          </w:p>
        </w:tc>
        <w:tc>
          <w:tcPr>
            <w:tcW w:w="2735" w:type="dxa"/>
            <w:gridSpan w:val="3"/>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0008B19" w14:textId="77777777" w:rsidR="004D2CC4" w:rsidRPr="00C72538" w:rsidRDefault="004D2CC4" w:rsidP="008D4A78">
            <w:pPr>
              <w:spacing w:after="150" w:line="240" w:lineRule="auto"/>
              <w:textAlignment w:val="baseline"/>
              <w:rPr>
                <w:rFonts w:ascii="Times New Roman" w:eastAsia="Times New Roman" w:hAnsi="Times New Roman" w:cs="Times New Roman"/>
                <w:b/>
                <w:color w:val="000000"/>
                <w:sz w:val="24"/>
                <w:szCs w:val="24"/>
                <w:lang w:val="uk-UA" w:eastAsia="ru-RU"/>
              </w:rPr>
            </w:pPr>
            <w:r w:rsidRPr="00C72538">
              <w:rPr>
                <w:rFonts w:ascii="Times New Roman" w:eastAsia="Times New Roman" w:hAnsi="Times New Roman" w:cs="Times New Roman"/>
                <w:b/>
                <w:color w:val="000000"/>
                <w:sz w:val="24"/>
                <w:szCs w:val="24"/>
                <w:lang w:val="uk-UA" w:eastAsia="ru-RU"/>
              </w:rPr>
              <w:t>Бал результативності (за чотирибальною системою оцінки)</w:t>
            </w:r>
          </w:p>
        </w:tc>
        <w:tc>
          <w:tcPr>
            <w:tcW w:w="4469"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0FE51A66" w14:textId="77777777" w:rsidR="004D2CC4" w:rsidRPr="00C72538" w:rsidRDefault="004D2CC4" w:rsidP="008D4A78">
            <w:pPr>
              <w:spacing w:after="150" w:line="240" w:lineRule="auto"/>
              <w:textAlignment w:val="baseline"/>
              <w:rPr>
                <w:rFonts w:ascii="Times New Roman" w:eastAsia="Times New Roman" w:hAnsi="Times New Roman" w:cs="Times New Roman"/>
                <w:b/>
                <w:color w:val="000000"/>
                <w:sz w:val="24"/>
                <w:szCs w:val="24"/>
                <w:lang w:val="uk-UA" w:eastAsia="ru-RU"/>
              </w:rPr>
            </w:pPr>
            <w:r w:rsidRPr="00C72538">
              <w:rPr>
                <w:rFonts w:ascii="Times New Roman" w:eastAsia="Times New Roman" w:hAnsi="Times New Roman" w:cs="Times New Roman"/>
                <w:b/>
                <w:color w:val="000000"/>
                <w:sz w:val="24"/>
                <w:szCs w:val="24"/>
                <w:lang w:val="uk-UA" w:eastAsia="ru-RU"/>
              </w:rPr>
              <w:t>Коментарі щодо присвоєння відповідного балу</w:t>
            </w:r>
          </w:p>
        </w:tc>
      </w:tr>
      <w:tr w:rsidR="00611BFA" w:rsidRPr="00107BC4" w14:paraId="37EAE364" w14:textId="77777777" w:rsidTr="00231996">
        <w:trPr>
          <w:gridAfter w:val="1"/>
          <w:wAfter w:w="30" w:type="dxa"/>
          <w:trHeight w:val="1289"/>
        </w:trPr>
        <w:tc>
          <w:tcPr>
            <w:tcW w:w="2430" w:type="dxa"/>
            <w:gridSpan w:val="3"/>
            <w:vMerge w:val="restart"/>
            <w:tcBorders>
              <w:top w:val="outset" w:sz="6" w:space="0" w:color="auto"/>
              <w:left w:val="single" w:sz="4" w:space="0" w:color="auto"/>
              <w:right w:val="outset" w:sz="6" w:space="0" w:color="auto"/>
            </w:tcBorders>
            <w:tcMar>
              <w:top w:w="225" w:type="dxa"/>
              <w:left w:w="75" w:type="dxa"/>
              <w:bottom w:w="225" w:type="dxa"/>
              <w:right w:w="75" w:type="dxa"/>
            </w:tcMar>
            <w:hideMark/>
          </w:tcPr>
          <w:p w14:paraId="1F853791" w14:textId="77777777" w:rsidR="00611BFA" w:rsidRDefault="00611BFA"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C72538">
              <w:rPr>
                <w:rFonts w:ascii="Times New Roman" w:eastAsia="Times New Roman" w:hAnsi="Times New Roman" w:cs="Times New Roman"/>
                <w:color w:val="000000"/>
                <w:sz w:val="24"/>
                <w:szCs w:val="24"/>
                <w:lang w:val="uk-UA" w:eastAsia="ru-RU"/>
              </w:rPr>
              <w:t>Альтернатива 1</w:t>
            </w:r>
          </w:p>
          <w:p w14:paraId="54B169E6" w14:textId="77777777" w:rsidR="00C63474" w:rsidRPr="00C72538" w:rsidRDefault="00C63474" w:rsidP="008D4A78">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w:t>
            </w:r>
            <w:r w:rsidRPr="00C72538">
              <w:rPr>
                <w:rFonts w:ascii="Times New Roman" w:eastAsia="Times New Roman" w:hAnsi="Times New Roman" w:cs="Times New Roman"/>
                <w:color w:val="000000"/>
                <w:sz w:val="24"/>
                <w:szCs w:val="24"/>
                <w:lang w:val="uk-UA" w:eastAsia="ru-RU"/>
              </w:rPr>
              <w:t>алишення існуючої ситуації  на даний момент без змін</w:t>
            </w:r>
          </w:p>
        </w:tc>
        <w:tc>
          <w:tcPr>
            <w:tcW w:w="2735" w:type="dxa"/>
            <w:gridSpan w:val="3"/>
            <w:tcBorders>
              <w:top w:val="outset" w:sz="6" w:space="0" w:color="auto"/>
              <w:left w:val="outset" w:sz="6" w:space="0" w:color="auto"/>
              <w:right w:val="outset" w:sz="6" w:space="0" w:color="auto"/>
            </w:tcBorders>
            <w:tcMar>
              <w:top w:w="225" w:type="dxa"/>
              <w:left w:w="75" w:type="dxa"/>
              <w:bottom w:w="225" w:type="dxa"/>
              <w:right w:w="75" w:type="dxa"/>
            </w:tcMar>
            <w:hideMark/>
          </w:tcPr>
          <w:p w14:paraId="35388D8C" w14:textId="77777777" w:rsidR="00611BFA" w:rsidRPr="00C72538" w:rsidRDefault="00611BFA"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C72538">
              <w:rPr>
                <w:rFonts w:ascii="Times New Roman" w:eastAsia="Times New Roman" w:hAnsi="Times New Roman" w:cs="Times New Roman"/>
                <w:color w:val="000000"/>
                <w:sz w:val="24"/>
                <w:szCs w:val="24"/>
                <w:lang w:val="uk-UA" w:eastAsia="ru-RU"/>
              </w:rPr>
              <w:t>1 – цілі прийняття регуляторного акту не можуть бути досягнуті (проблема продовжує існувати)</w:t>
            </w:r>
          </w:p>
        </w:tc>
        <w:tc>
          <w:tcPr>
            <w:tcW w:w="4469" w:type="dxa"/>
            <w:gridSpan w:val="2"/>
            <w:tcBorders>
              <w:top w:val="outset" w:sz="6" w:space="0" w:color="auto"/>
              <w:left w:val="outset" w:sz="6" w:space="0" w:color="auto"/>
              <w:right w:val="single" w:sz="4" w:space="0" w:color="auto"/>
            </w:tcBorders>
            <w:tcMar>
              <w:top w:w="225" w:type="dxa"/>
              <w:left w:w="75" w:type="dxa"/>
              <w:bottom w:w="225" w:type="dxa"/>
              <w:right w:w="75" w:type="dxa"/>
            </w:tcMar>
            <w:hideMark/>
          </w:tcPr>
          <w:p w14:paraId="559B0A67" w14:textId="77777777" w:rsidR="00611BFA" w:rsidRPr="00C72538" w:rsidRDefault="00611BFA" w:rsidP="00C72538">
            <w:pPr>
              <w:spacing w:after="150" w:line="240" w:lineRule="auto"/>
              <w:textAlignment w:val="baseline"/>
              <w:rPr>
                <w:rFonts w:ascii="Times New Roman" w:eastAsia="Times New Roman" w:hAnsi="Times New Roman" w:cs="Times New Roman"/>
                <w:color w:val="000000"/>
                <w:sz w:val="24"/>
                <w:szCs w:val="24"/>
                <w:lang w:val="uk-UA" w:eastAsia="ru-RU"/>
              </w:rPr>
            </w:pPr>
            <w:r w:rsidRPr="00C72538">
              <w:rPr>
                <w:rFonts w:ascii="Times New Roman" w:eastAsia="Times New Roman" w:hAnsi="Times New Roman" w:cs="Times New Roman"/>
                <w:color w:val="000000"/>
                <w:sz w:val="24"/>
                <w:szCs w:val="24"/>
                <w:lang w:val="uk-UA" w:eastAsia="ru-RU"/>
              </w:rPr>
              <w:t>Недостатнє фінансування з місцевого бюджету на утримання та відновлення всіх об’єктів та елементів благоустрою не забезпеч</w:t>
            </w:r>
            <w:r w:rsidR="00C72538">
              <w:rPr>
                <w:rFonts w:ascii="Times New Roman" w:eastAsia="Times New Roman" w:hAnsi="Times New Roman" w:cs="Times New Roman"/>
                <w:color w:val="000000"/>
                <w:sz w:val="24"/>
                <w:szCs w:val="24"/>
                <w:lang w:val="uk-UA" w:eastAsia="ru-RU"/>
              </w:rPr>
              <w:t>ує належного утримання території міста</w:t>
            </w:r>
          </w:p>
        </w:tc>
      </w:tr>
      <w:tr w:rsidR="00611BFA" w:rsidRPr="001F7651" w14:paraId="1D86C7EF" w14:textId="77777777" w:rsidTr="001236D2">
        <w:trPr>
          <w:gridAfter w:val="1"/>
          <w:wAfter w:w="30" w:type="dxa"/>
        </w:trPr>
        <w:tc>
          <w:tcPr>
            <w:tcW w:w="2430" w:type="dxa"/>
            <w:gridSpan w:val="3"/>
            <w:vMerge/>
            <w:tcBorders>
              <w:left w:val="single" w:sz="4" w:space="0" w:color="auto"/>
              <w:bottom w:val="outset" w:sz="6" w:space="0" w:color="auto"/>
              <w:right w:val="outset" w:sz="6" w:space="0" w:color="auto"/>
            </w:tcBorders>
            <w:tcMar>
              <w:top w:w="225" w:type="dxa"/>
              <w:left w:w="75" w:type="dxa"/>
              <w:bottom w:w="225" w:type="dxa"/>
              <w:right w:w="75" w:type="dxa"/>
            </w:tcMar>
            <w:hideMark/>
          </w:tcPr>
          <w:p w14:paraId="4922423A" w14:textId="77777777" w:rsidR="00611BFA" w:rsidRPr="00C72538" w:rsidRDefault="00611BFA" w:rsidP="008D4A78">
            <w:pPr>
              <w:spacing w:after="0" w:line="240" w:lineRule="auto"/>
              <w:rPr>
                <w:rFonts w:ascii="Times New Roman" w:eastAsia="Times New Roman" w:hAnsi="Times New Roman" w:cs="Times New Roman"/>
                <w:color w:val="212529"/>
                <w:sz w:val="24"/>
                <w:szCs w:val="24"/>
                <w:lang w:val="uk-UA" w:eastAsia="ru-RU"/>
              </w:rPr>
            </w:pPr>
          </w:p>
        </w:tc>
        <w:tc>
          <w:tcPr>
            <w:tcW w:w="2727" w:type="dxa"/>
            <w:gridSpan w:val="2"/>
            <w:tcBorders>
              <w:left w:val="outset" w:sz="6" w:space="0" w:color="auto"/>
              <w:bottom w:val="outset" w:sz="6" w:space="0" w:color="auto"/>
              <w:right w:val="outset" w:sz="6" w:space="0" w:color="auto"/>
            </w:tcBorders>
            <w:tcMar>
              <w:top w:w="225" w:type="dxa"/>
              <w:left w:w="75" w:type="dxa"/>
              <w:bottom w:w="225" w:type="dxa"/>
              <w:right w:w="75" w:type="dxa"/>
            </w:tcMar>
            <w:hideMark/>
          </w:tcPr>
          <w:p w14:paraId="42538F2D" w14:textId="77777777" w:rsidR="00611BFA" w:rsidRPr="00C72538" w:rsidRDefault="00611BFA" w:rsidP="008D4A78">
            <w:pPr>
              <w:spacing w:after="0" w:line="240" w:lineRule="auto"/>
              <w:rPr>
                <w:rFonts w:ascii="Times New Roman" w:eastAsia="Times New Roman" w:hAnsi="Times New Roman" w:cs="Times New Roman"/>
                <w:sz w:val="24"/>
                <w:szCs w:val="24"/>
                <w:lang w:val="uk-UA" w:eastAsia="ru-RU"/>
              </w:rPr>
            </w:pPr>
          </w:p>
        </w:tc>
        <w:tc>
          <w:tcPr>
            <w:tcW w:w="4477" w:type="dxa"/>
            <w:gridSpan w:val="3"/>
            <w:tcBorders>
              <w:left w:val="outset" w:sz="6" w:space="0" w:color="auto"/>
              <w:bottom w:val="outset" w:sz="6" w:space="0" w:color="auto"/>
              <w:right w:val="single" w:sz="4" w:space="0" w:color="auto"/>
            </w:tcBorders>
            <w:tcMar>
              <w:top w:w="225" w:type="dxa"/>
              <w:left w:w="75" w:type="dxa"/>
              <w:bottom w:w="225" w:type="dxa"/>
              <w:right w:w="75" w:type="dxa"/>
            </w:tcMar>
            <w:hideMark/>
          </w:tcPr>
          <w:p w14:paraId="1AA87E9A" w14:textId="77777777" w:rsidR="00611BFA" w:rsidRPr="00C72538" w:rsidRDefault="00C63474" w:rsidP="00C63474">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У разі </w:t>
            </w:r>
            <w:r w:rsidR="00611BFA" w:rsidRPr="00C72538">
              <w:rPr>
                <w:rFonts w:ascii="Times New Roman" w:eastAsia="Times New Roman" w:hAnsi="Times New Roman" w:cs="Times New Roman"/>
                <w:color w:val="000000"/>
                <w:sz w:val="24"/>
                <w:szCs w:val="24"/>
                <w:lang w:val="uk-UA" w:eastAsia="ru-RU"/>
              </w:rPr>
              <w:t>залишення існуючої ситуації  на даний момент без змін, проблема продовжуватиме існувати, що не забезпеч</w:t>
            </w:r>
            <w:r>
              <w:rPr>
                <w:rFonts w:ascii="Times New Roman" w:eastAsia="Times New Roman" w:hAnsi="Times New Roman" w:cs="Times New Roman"/>
                <w:color w:val="000000"/>
                <w:sz w:val="24"/>
                <w:szCs w:val="24"/>
                <w:lang w:val="uk-UA" w:eastAsia="ru-RU"/>
              </w:rPr>
              <w:t>ить досягнення поставленої мети</w:t>
            </w:r>
          </w:p>
          <w:p w14:paraId="4D0D97D6" w14:textId="77777777" w:rsidR="00611BFA" w:rsidRPr="00C72538" w:rsidRDefault="00611BFA" w:rsidP="00C63474">
            <w:pPr>
              <w:spacing w:after="150" w:line="240" w:lineRule="auto"/>
              <w:textAlignment w:val="baseline"/>
              <w:rPr>
                <w:rFonts w:ascii="Times New Roman" w:eastAsia="Times New Roman" w:hAnsi="Times New Roman" w:cs="Times New Roman"/>
                <w:color w:val="000000"/>
                <w:sz w:val="24"/>
                <w:szCs w:val="24"/>
                <w:lang w:val="uk-UA" w:eastAsia="ru-RU"/>
              </w:rPr>
            </w:pPr>
            <w:r w:rsidRPr="00C72538">
              <w:rPr>
                <w:rFonts w:ascii="Times New Roman" w:eastAsia="Times New Roman" w:hAnsi="Times New Roman" w:cs="Times New Roman"/>
                <w:color w:val="000000"/>
                <w:sz w:val="24"/>
                <w:szCs w:val="24"/>
                <w:lang w:val="uk-UA" w:eastAsia="ru-RU"/>
              </w:rPr>
              <w:t xml:space="preserve">Дана альтернатива є неприйнятною через те, що діючий документ не відповідає вимогам чинних нормативно-правових актів, а тому не може за допомогою сучасних важелів регулювати відносини у сфері благоустрою, забезпечувати охорону прав і законних інтересів </w:t>
            </w:r>
            <w:r w:rsidR="000B6077" w:rsidRPr="00C72538">
              <w:rPr>
                <w:rFonts w:ascii="Times New Roman" w:eastAsia="Times New Roman" w:hAnsi="Times New Roman" w:cs="Times New Roman"/>
                <w:color w:val="000000"/>
                <w:sz w:val="24"/>
                <w:szCs w:val="24"/>
                <w:lang w:val="uk-UA" w:eastAsia="ru-RU"/>
              </w:rPr>
              <w:t xml:space="preserve">всіх </w:t>
            </w:r>
            <w:r w:rsidRPr="00C72538">
              <w:rPr>
                <w:rFonts w:ascii="Times New Roman" w:eastAsia="Times New Roman" w:hAnsi="Times New Roman" w:cs="Times New Roman"/>
                <w:color w:val="000000"/>
                <w:sz w:val="24"/>
                <w:szCs w:val="24"/>
                <w:lang w:val="uk-UA" w:eastAsia="ru-RU"/>
              </w:rPr>
              <w:t>жителів</w:t>
            </w:r>
            <w:r w:rsidR="000B6077" w:rsidRPr="00C72538">
              <w:rPr>
                <w:sz w:val="24"/>
                <w:szCs w:val="24"/>
              </w:rPr>
              <w:t xml:space="preserve"> </w:t>
            </w:r>
            <w:r w:rsidR="00C63474">
              <w:rPr>
                <w:rFonts w:ascii="Times New Roman" w:eastAsia="Times New Roman" w:hAnsi="Times New Roman" w:cs="Times New Roman"/>
                <w:color w:val="000000"/>
                <w:sz w:val="24"/>
                <w:szCs w:val="24"/>
                <w:lang w:val="uk-UA" w:eastAsia="ru-RU"/>
              </w:rPr>
              <w:t>міста Черкаси</w:t>
            </w:r>
            <w:r w:rsidR="000B6077" w:rsidRPr="00C72538">
              <w:rPr>
                <w:rFonts w:ascii="Times New Roman" w:eastAsia="Times New Roman" w:hAnsi="Times New Roman" w:cs="Times New Roman"/>
                <w:color w:val="000000"/>
                <w:sz w:val="24"/>
                <w:szCs w:val="24"/>
                <w:lang w:val="uk-UA" w:eastAsia="ru-RU"/>
              </w:rPr>
              <w:t xml:space="preserve"> </w:t>
            </w:r>
          </w:p>
        </w:tc>
      </w:tr>
      <w:tr w:rsidR="00611BFA" w:rsidRPr="001F7651" w14:paraId="1E33FF95" w14:textId="77777777" w:rsidTr="001236D2">
        <w:trPr>
          <w:gridAfter w:val="1"/>
          <w:wAfter w:w="30" w:type="dxa"/>
        </w:trPr>
        <w:tc>
          <w:tcPr>
            <w:tcW w:w="2430" w:type="dxa"/>
            <w:gridSpan w:val="3"/>
            <w:tcBorders>
              <w:left w:val="single" w:sz="4" w:space="0" w:color="auto"/>
              <w:bottom w:val="outset" w:sz="6" w:space="0" w:color="auto"/>
              <w:right w:val="outset" w:sz="6" w:space="0" w:color="auto"/>
            </w:tcBorders>
            <w:tcMar>
              <w:top w:w="225" w:type="dxa"/>
              <w:left w:w="75" w:type="dxa"/>
              <w:bottom w:w="225" w:type="dxa"/>
              <w:right w:w="75" w:type="dxa"/>
            </w:tcMar>
          </w:tcPr>
          <w:p w14:paraId="56B0D179" w14:textId="77777777" w:rsidR="00611BFA" w:rsidRDefault="00611BFA" w:rsidP="008D4A78">
            <w:pPr>
              <w:spacing w:after="0" w:line="240" w:lineRule="auto"/>
              <w:rPr>
                <w:rFonts w:ascii="Times New Roman" w:eastAsia="Times New Roman" w:hAnsi="Times New Roman" w:cs="Times New Roman"/>
                <w:color w:val="212529"/>
                <w:sz w:val="24"/>
                <w:szCs w:val="24"/>
                <w:lang w:val="uk-UA" w:eastAsia="ru-RU"/>
              </w:rPr>
            </w:pPr>
            <w:r w:rsidRPr="00C72538">
              <w:rPr>
                <w:rFonts w:ascii="Times New Roman" w:eastAsia="Times New Roman" w:hAnsi="Times New Roman" w:cs="Times New Roman"/>
                <w:color w:val="212529"/>
                <w:sz w:val="24"/>
                <w:szCs w:val="24"/>
                <w:lang w:val="uk-UA" w:eastAsia="ru-RU"/>
              </w:rPr>
              <w:t>Альтернатива 2</w:t>
            </w:r>
          </w:p>
          <w:p w14:paraId="5860EAE5" w14:textId="77777777" w:rsidR="00414145" w:rsidRDefault="00414145" w:rsidP="008D4A78">
            <w:pPr>
              <w:spacing w:after="0" w:line="240" w:lineRule="auto"/>
              <w:rPr>
                <w:rFonts w:ascii="Times New Roman" w:eastAsia="Times New Roman" w:hAnsi="Times New Roman" w:cs="Times New Roman"/>
                <w:color w:val="212529"/>
                <w:sz w:val="24"/>
                <w:szCs w:val="24"/>
                <w:lang w:val="uk-UA" w:eastAsia="ru-RU"/>
              </w:rPr>
            </w:pPr>
          </w:p>
          <w:p w14:paraId="1920282A" w14:textId="0B951BB6" w:rsidR="00414145" w:rsidRPr="00414145" w:rsidRDefault="00414145" w:rsidP="008D4A78">
            <w:pPr>
              <w:spacing w:after="0" w:line="240" w:lineRule="auto"/>
              <w:rPr>
                <w:rFonts w:ascii="Times New Roman" w:hAnsi="Times New Roman" w:cs="Times New Roman"/>
                <w:sz w:val="24"/>
                <w:szCs w:val="24"/>
                <w:lang w:val="uk-UA"/>
              </w:rPr>
            </w:pPr>
            <w:r w:rsidRPr="00414145">
              <w:rPr>
                <w:rFonts w:ascii="Times New Roman" w:hAnsi="Times New Roman" w:cs="Times New Roman"/>
                <w:sz w:val="24"/>
                <w:szCs w:val="24"/>
              </w:rPr>
              <w:t xml:space="preserve">Постійне приведення території населених </w:t>
            </w:r>
            <w:r w:rsidRPr="00414145">
              <w:rPr>
                <w:rFonts w:ascii="Times New Roman" w:hAnsi="Times New Roman" w:cs="Times New Roman"/>
                <w:sz w:val="24"/>
                <w:szCs w:val="24"/>
              </w:rPr>
              <w:lastRenderedPageBreak/>
              <w:t>пунктів у належний с</w:t>
            </w:r>
            <w:r w:rsidR="00231996">
              <w:rPr>
                <w:rFonts w:ascii="Times New Roman" w:hAnsi="Times New Roman" w:cs="Times New Roman"/>
                <w:sz w:val="24"/>
                <w:szCs w:val="24"/>
                <w:lang w:val="uk-UA"/>
              </w:rPr>
              <w:t>т</w:t>
            </w:r>
            <w:r w:rsidRPr="00414145">
              <w:rPr>
                <w:rFonts w:ascii="Times New Roman" w:hAnsi="Times New Roman" w:cs="Times New Roman"/>
                <w:sz w:val="24"/>
                <w:szCs w:val="24"/>
              </w:rPr>
              <w:t>ан за рахунок коштів місцевого бюджет</w:t>
            </w:r>
            <w:r>
              <w:rPr>
                <w:rFonts w:ascii="Times New Roman" w:hAnsi="Times New Roman" w:cs="Times New Roman"/>
                <w:sz w:val="24"/>
                <w:szCs w:val="24"/>
                <w:lang w:val="uk-UA"/>
              </w:rPr>
              <w:t>у</w:t>
            </w:r>
          </w:p>
        </w:tc>
        <w:tc>
          <w:tcPr>
            <w:tcW w:w="2727" w:type="dxa"/>
            <w:gridSpan w:val="2"/>
            <w:tcBorders>
              <w:left w:val="outset" w:sz="6" w:space="0" w:color="auto"/>
              <w:bottom w:val="outset" w:sz="6" w:space="0" w:color="auto"/>
              <w:right w:val="outset" w:sz="6" w:space="0" w:color="auto"/>
            </w:tcBorders>
            <w:tcMar>
              <w:top w:w="225" w:type="dxa"/>
              <w:left w:w="75" w:type="dxa"/>
              <w:bottom w:w="225" w:type="dxa"/>
              <w:right w:w="75" w:type="dxa"/>
            </w:tcMar>
          </w:tcPr>
          <w:p w14:paraId="01B185FD" w14:textId="77777777" w:rsidR="00611BFA" w:rsidRPr="00C72538" w:rsidRDefault="00611BFA" w:rsidP="008D4A78">
            <w:pPr>
              <w:spacing w:after="0" w:line="240" w:lineRule="auto"/>
              <w:rPr>
                <w:rFonts w:ascii="Times New Roman" w:eastAsia="Times New Roman" w:hAnsi="Times New Roman" w:cs="Times New Roman"/>
                <w:sz w:val="24"/>
                <w:szCs w:val="24"/>
                <w:lang w:val="uk-UA" w:eastAsia="ru-RU"/>
              </w:rPr>
            </w:pPr>
            <w:r w:rsidRPr="00C72538">
              <w:rPr>
                <w:rFonts w:ascii="Times New Roman" w:eastAsia="Times New Roman" w:hAnsi="Times New Roman" w:cs="Times New Roman"/>
                <w:sz w:val="24"/>
                <w:szCs w:val="24"/>
                <w:lang w:val="uk-UA" w:eastAsia="ru-RU"/>
              </w:rPr>
              <w:lastRenderedPageBreak/>
              <w:t xml:space="preserve">2 - цілі прийняття регуляторного акту не можуть бути досягнуті (проблема </w:t>
            </w:r>
            <w:r w:rsidRPr="00C72538">
              <w:rPr>
                <w:rFonts w:ascii="Times New Roman" w:eastAsia="Times New Roman" w:hAnsi="Times New Roman" w:cs="Times New Roman"/>
                <w:sz w:val="24"/>
                <w:szCs w:val="24"/>
                <w:lang w:val="uk-UA" w:eastAsia="ru-RU"/>
              </w:rPr>
              <w:lastRenderedPageBreak/>
              <w:t>продовжуватиме існувати)</w:t>
            </w:r>
          </w:p>
        </w:tc>
        <w:tc>
          <w:tcPr>
            <w:tcW w:w="4477" w:type="dxa"/>
            <w:gridSpan w:val="3"/>
            <w:tcBorders>
              <w:top w:val="single" w:sz="4" w:space="0" w:color="auto"/>
              <w:left w:val="outset" w:sz="6" w:space="0" w:color="auto"/>
              <w:bottom w:val="outset" w:sz="6" w:space="0" w:color="auto"/>
              <w:right w:val="single" w:sz="4" w:space="0" w:color="auto"/>
            </w:tcBorders>
            <w:tcMar>
              <w:top w:w="225" w:type="dxa"/>
              <w:left w:w="75" w:type="dxa"/>
              <w:bottom w:w="225" w:type="dxa"/>
              <w:right w:w="75" w:type="dxa"/>
            </w:tcMar>
          </w:tcPr>
          <w:p w14:paraId="126DED44" w14:textId="77777777" w:rsidR="00611BFA" w:rsidRPr="00C72538" w:rsidRDefault="00611BFA" w:rsidP="00C63474">
            <w:pPr>
              <w:spacing w:after="150" w:line="240" w:lineRule="auto"/>
              <w:textAlignment w:val="baseline"/>
              <w:rPr>
                <w:rFonts w:ascii="Times New Roman" w:eastAsia="Times New Roman" w:hAnsi="Times New Roman" w:cs="Times New Roman"/>
                <w:color w:val="000000"/>
                <w:sz w:val="24"/>
                <w:szCs w:val="24"/>
                <w:lang w:val="uk-UA" w:eastAsia="ru-RU"/>
              </w:rPr>
            </w:pPr>
            <w:r w:rsidRPr="00C72538">
              <w:rPr>
                <w:rFonts w:ascii="Times New Roman" w:eastAsia="Times New Roman" w:hAnsi="Times New Roman" w:cs="Times New Roman"/>
                <w:color w:val="000000"/>
                <w:sz w:val="24"/>
                <w:szCs w:val="24"/>
                <w:lang w:val="uk-UA" w:eastAsia="ru-RU"/>
              </w:rPr>
              <w:lastRenderedPageBreak/>
              <w:t xml:space="preserve">Дана альтернатива є неприйнятною оскільки запропонована альтернатива не забезпечуватиме відповідальне ставлення  мешканців громади та суб’єктів </w:t>
            </w:r>
            <w:r w:rsidRPr="00C72538">
              <w:rPr>
                <w:rFonts w:ascii="Times New Roman" w:eastAsia="Times New Roman" w:hAnsi="Times New Roman" w:cs="Times New Roman"/>
                <w:color w:val="000000"/>
                <w:sz w:val="24"/>
                <w:szCs w:val="24"/>
                <w:lang w:val="uk-UA" w:eastAsia="ru-RU"/>
              </w:rPr>
              <w:lastRenderedPageBreak/>
              <w:t>господарювання до питань з благоустрою, а реалізація положень акта потребуватиме постійних фінансово-матеріальних витрат за рахунок коштів місцевого бюджету</w:t>
            </w:r>
          </w:p>
        </w:tc>
      </w:tr>
      <w:tr w:rsidR="004D2CC4" w:rsidRPr="001F7651" w14:paraId="42BC62F5" w14:textId="77777777" w:rsidTr="001236D2">
        <w:trPr>
          <w:gridAfter w:val="1"/>
          <w:wAfter w:w="30" w:type="dxa"/>
        </w:trPr>
        <w:tc>
          <w:tcPr>
            <w:tcW w:w="2430" w:type="dxa"/>
            <w:gridSpan w:val="3"/>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BE0B23F" w14:textId="77777777" w:rsidR="004D2CC4" w:rsidRDefault="00611BFA"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C72538">
              <w:rPr>
                <w:rFonts w:ascii="Times New Roman" w:eastAsia="Times New Roman" w:hAnsi="Times New Roman" w:cs="Times New Roman"/>
                <w:color w:val="000000"/>
                <w:sz w:val="24"/>
                <w:szCs w:val="24"/>
                <w:lang w:val="uk-UA" w:eastAsia="ru-RU"/>
              </w:rPr>
              <w:lastRenderedPageBreak/>
              <w:t>Альтернатива 3</w:t>
            </w:r>
          </w:p>
          <w:p w14:paraId="062300CB" w14:textId="77777777" w:rsidR="00414145" w:rsidRPr="00C72538" w:rsidRDefault="00414145"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0C3982">
              <w:rPr>
                <w:rFonts w:ascii="Times New Roman" w:hAnsi="Times New Roman" w:cs="Times New Roman"/>
                <w:sz w:val="24"/>
                <w:szCs w:val="24"/>
              </w:rPr>
              <w:t xml:space="preserve">Прийняття проекту рішення «Про затвердження Правил благоустрою </w:t>
            </w:r>
            <w:r>
              <w:rPr>
                <w:rFonts w:ascii="Times New Roman" w:hAnsi="Times New Roman" w:cs="Times New Roman"/>
                <w:sz w:val="24"/>
                <w:szCs w:val="24"/>
                <w:lang w:val="uk-UA"/>
              </w:rPr>
              <w:t>міста Черкаси</w:t>
            </w:r>
            <w:r w:rsidRPr="000C3982">
              <w:rPr>
                <w:rFonts w:ascii="Times New Roman" w:hAnsi="Times New Roman" w:cs="Times New Roman"/>
                <w:sz w:val="24"/>
                <w:szCs w:val="24"/>
              </w:rPr>
              <w:t>»</w:t>
            </w:r>
          </w:p>
        </w:tc>
        <w:tc>
          <w:tcPr>
            <w:tcW w:w="2727"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7E2206D" w14:textId="77777777" w:rsidR="004D2CC4" w:rsidRPr="00C72538" w:rsidRDefault="008150D8"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C72538">
              <w:rPr>
                <w:rFonts w:ascii="Times New Roman" w:eastAsia="Times New Roman" w:hAnsi="Times New Roman" w:cs="Times New Roman"/>
                <w:color w:val="000000"/>
                <w:sz w:val="24"/>
                <w:szCs w:val="24"/>
                <w:lang w:val="uk-UA" w:eastAsia="ru-RU"/>
              </w:rPr>
              <w:t xml:space="preserve">4 – цілі прийняття регуляторного акту можуть бути досягнуті майже повною мірою </w:t>
            </w:r>
            <w:r w:rsidR="00C63474">
              <w:rPr>
                <w:rFonts w:ascii="Times New Roman" w:eastAsia="Times New Roman" w:hAnsi="Times New Roman" w:cs="Times New Roman"/>
                <w:color w:val="000000"/>
                <w:sz w:val="24"/>
                <w:szCs w:val="24"/>
                <w:lang w:val="uk-UA" w:eastAsia="ru-RU"/>
              </w:rPr>
              <w:t xml:space="preserve">    (</w:t>
            </w:r>
            <w:r w:rsidRPr="00C72538">
              <w:rPr>
                <w:rFonts w:ascii="Times New Roman" w:eastAsia="Times New Roman" w:hAnsi="Times New Roman" w:cs="Times New Roman"/>
                <w:color w:val="000000"/>
                <w:sz w:val="24"/>
                <w:szCs w:val="24"/>
                <w:lang w:val="uk-UA" w:eastAsia="ru-RU"/>
              </w:rPr>
              <w:t>усі важливі аспекти проблеми існувати не будуть)</w:t>
            </w:r>
          </w:p>
        </w:tc>
        <w:tc>
          <w:tcPr>
            <w:tcW w:w="4477"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09029D50" w14:textId="77777777" w:rsidR="004D2CC4" w:rsidRPr="00C72538" w:rsidRDefault="004D2CC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C72538">
              <w:rPr>
                <w:rFonts w:ascii="Times New Roman" w:eastAsia="Times New Roman" w:hAnsi="Times New Roman" w:cs="Times New Roman"/>
                <w:color w:val="000000"/>
                <w:sz w:val="24"/>
                <w:szCs w:val="24"/>
                <w:lang w:val="uk-UA" w:eastAsia="ru-RU"/>
              </w:rPr>
              <w:t>Цілі прийняття проекту рішення «Про затвердження Правил благоустрою</w:t>
            </w:r>
            <w:r w:rsidR="000B6077" w:rsidRPr="00C72538">
              <w:rPr>
                <w:rFonts w:ascii="Times New Roman" w:eastAsia="Times New Roman" w:hAnsi="Times New Roman" w:cs="Times New Roman"/>
                <w:color w:val="000000"/>
                <w:sz w:val="24"/>
                <w:szCs w:val="24"/>
                <w:lang w:val="uk-UA" w:eastAsia="ru-RU"/>
              </w:rPr>
              <w:t xml:space="preserve"> </w:t>
            </w:r>
            <w:r w:rsidR="00C63474">
              <w:rPr>
                <w:rFonts w:ascii="Times New Roman" w:eastAsia="Times New Roman" w:hAnsi="Times New Roman" w:cs="Times New Roman"/>
                <w:color w:val="000000"/>
                <w:sz w:val="24"/>
                <w:szCs w:val="24"/>
                <w:lang w:val="uk-UA" w:eastAsia="ru-RU"/>
              </w:rPr>
              <w:t>міста Черкаси</w:t>
            </w:r>
            <w:r w:rsidRPr="00C72538">
              <w:rPr>
                <w:rFonts w:ascii="Times New Roman" w:eastAsia="Times New Roman" w:hAnsi="Times New Roman" w:cs="Times New Roman"/>
                <w:color w:val="000000"/>
                <w:sz w:val="24"/>
                <w:szCs w:val="24"/>
                <w:lang w:val="uk-UA" w:eastAsia="ru-RU"/>
              </w:rPr>
              <w:t>» будуть досягнуті поступово, майже у повній мірі.</w:t>
            </w:r>
          </w:p>
          <w:p w14:paraId="4459C3E1" w14:textId="77777777" w:rsidR="004D2CC4" w:rsidRPr="00C72538" w:rsidRDefault="004D2CC4" w:rsidP="00C63474">
            <w:pPr>
              <w:spacing w:after="150" w:line="240" w:lineRule="auto"/>
              <w:textAlignment w:val="baseline"/>
              <w:rPr>
                <w:rFonts w:ascii="Times New Roman" w:eastAsia="Times New Roman" w:hAnsi="Times New Roman" w:cs="Times New Roman"/>
                <w:color w:val="000000"/>
                <w:sz w:val="24"/>
                <w:szCs w:val="24"/>
                <w:lang w:val="uk-UA" w:eastAsia="ru-RU"/>
              </w:rPr>
            </w:pPr>
            <w:r w:rsidRPr="00C72538">
              <w:rPr>
                <w:rFonts w:ascii="Times New Roman" w:eastAsia="Times New Roman" w:hAnsi="Times New Roman" w:cs="Times New Roman"/>
                <w:color w:val="000000"/>
                <w:sz w:val="24"/>
                <w:szCs w:val="24"/>
                <w:lang w:val="uk-UA" w:eastAsia="ru-RU"/>
              </w:rPr>
              <w:t>Цими Правилами буде чітко визначено права і обов’язки суб’єктів у сфері благоустрою, а також розмежовано відповідальність між суб’єктами господарювання, населенням та органом місцевого самоврядування.</w:t>
            </w:r>
          </w:p>
        </w:tc>
      </w:tr>
      <w:tr w:rsidR="00A174FC" w:rsidRPr="001F7651" w14:paraId="359A22ED" w14:textId="77777777" w:rsidTr="001236D2">
        <w:trPr>
          <w:gridAfter w:val="1"/>
          <w:wAfter w:w="30" w:type="dxa"/>
        </w:trPr>
        <w:tc>
          <w:tcPr>
            <w:tcW w:w="2430" w:type="dxa"/>
            <w:gridSpan w:val="3"/>
            <w:tcBorders>
              <w:top w:val="outset" w:sz="6" w:space="0" w:color="auto"/>
            </w:tcBorders>
            <w:tcMar>
              <w:top w:w="225" w:type="dxa"/>
              <w:left w:w="75" w:type="dxa"/>
              <w:bottom w:w="225" w:type="dxa"/>
              <w:right w:w="75" w:type="dxa"/>
            </w:tcMar>
          </w:tcPr>
          <w:p w14:paraId="502D3123" w14:textId="77777777" w:rsidR="00A174FC" w:rsidRPr="001F7651" w:rsidRDefault="00A174FC" w:rsidP="008D4A78">
            <w:pPr>
              <w:spacing w:after="150" w:line="240" w:lineRule="auto"/>
              <w:textAlignment w:val="baseline"/>
              <w:rPr>
                <w:rFonts w:ascii="Times New Roman" w:eastAsia="Times New Roman" w:hAnsi="Times New Roman" w:cs="Times New Roman"/>
                <w:color w:val="000000"/>
                <w:sz w:val="28"/>
                <w:szCs w:val="28"/>
                <w:lang w:val="uk-UA" w:eastAsia="ru-RU"/>
              </w:rPr>
            </w:pPr>
          </w:p>
        </w:tc>
        <w:tc>
          <w:tcPr>
            <w:tcW w:w="2727" w:type="dxa"/>
            <w:gridSpan w:val="2"/>
            <w:tcBorders>
              <w:top w:val="outset" w:sz="6" w:space="0" w:color="auto"/>
            </w:tcBorders>
            <w:tcMar>
              <w:top w:w="225" w:type="dxa"/>
              <w:left w:w="75" w:type="dxa"/>
              <w:bottom w:w="225" w:type="dxa"/>
              <w:right w:w="75" w:type="dxa"/>
            </w:tcMar>
          </w:tcPr>
          <w:p w14:paraId="70C2E746" w14:textId="77777777" w:rsidR="00A174FC" w:rsidRPr="001F7651" w:rsidRDefault="00A174FC" w:rsidP="008D4A78">
            <w:pPr>
              <w:spacing w:after="150" w:line="240" w:lineRule="auto"/>
              <w:textAlignment w:val="baseline"/>
              <w:rPr>
                <w:rFonts w:ascii="Times New Roman" w:eastAsia="Times New Roman" w:hAnsi="Times New Roman" w:cs="Times New Roman"/>
                <w:color w:val="000000"/>
                <w:sz w:val="28"/>
                <w:szCs w:val="28"/>
                <w:lang w:val="uk-UA" w:eastAsia="ru-RU"/>
              </w:rPr>
            </w:pPr>
          </w:p>
        </w:tc>
        <w:tc>
          <w:tcPr>
            <w:tcW w:w="4477" w:type="dxa"/>
            <w:gridSpan w:val="3"/>
            <w:tcBorders>
              <w:top w:val="outset" w:sz="6" w:space="0" w:color="auto"/>
              <w:left w:val="nil"/>
            </w:tcBorders>
            <w:tcMar>
              <w:top w:w="225" w:type="dxa"/>
              <w:left w:w="75" w:type="dxa"/>
              <w:bottom w:w="225" w:type="dxa"/>
              <w:right w:w="75" w:type="dxa"/>
            </w:tcMar>
          </w:tcPr>
          <w:p w14:paraId="002F674A" w14:textId="77777777" w:rsidR="00A174FC" w:rsidRPr="001F7651" w:rsidRDefault="00A174FC" w:rsidP="008D4A78">
            <w:pPr>
              <w:spacing w:after="150" w:line="240" w:lineRule="auto"/>
              <w:jc w:val="both"/>
              <w:textAlignment w:val="baseline"/>
              <w:rPr>
                <w:rFonts w:ascii="Times New Roman" w:eastAsia="Times New Roman" w:hAnsi="Times New Roman" w:cs="Times New Roman"/>
                <w:color w:val="000000"/>
                <w:sz w:val="28"/>
                <w:szCs w:val="28"/>
                <w:lang w:val="uk-UA" w:eastAsia="ru-RU"/>
              </w:rPr>
            </w:pPr>
          </w:p>
        </w:tc>
      </w:tr>
      <w:tr w:rsidR="001236D2" w:rsidRPr="004E613F" w14:paraId="720BEF06" w14:textId="77777777" w:rsidTr="00123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250"/>
        </w:trPr>
        <w:tc>
          <w:tcPr>
            <w:tcW w:w="2374" w:type="dxa"/>
            <w:shd w:val="clear" w:color="auto" w:fill="auto"/>
          </w:tcPr>
          <w:p w14:paraId="753ABBE8" w14:textId="77777777" w:rsidR="001236D2" w:rsidRPr="001236D2" w:rsidRDefault="001236D2" w:rsidP="00DE0C6F">
            <w:pPr>
              <w:pStyle w:val="3"/>
              <w:spacing w:before="0" w:beforeAutospacing="0" w:after="0" w:afterAutospacing="0"/>
              <w:jc w:val="center"/>
              <w:rPr>
                <w:sz w:val="24"/>
                <w:szCs w:val="24"/>
                <w:lang w:val="uk-UA"/>
              </w:rPr>
            </w:pPr>
            <w:r w:rsidRPr="001236D2">
              <w:rPr>
                <w:sz w:val="24"/>
                <w:szCs w:val="24"/>
                <w:lang w:val="uk-UA"/>
              </w:rPr>
              <w:t>Рейтинг результативності</w:t>
            </w:r>
          </w:p>
        </w:tc>
        <w:tc>
          <w:tcPr>
            <w:tcW w:w="2324" w:type="dxa"/>
            <w:gridSpan w:val="2"/>
            <w:shd w:val="clear" w:color="auto" w:fill="auto"/>
          </w:tcPr>
          <w:p w14:paraId="6947AB64" w14:textId="77777777" w:rsidR="001236D2" w:rsidRPr="001236D2" w:rsidRDefault="001236D2" w:rsidP="00DE0C6F">
            <w:pPr>
              <w:pStyle w:val="3"/>
              <w:spacing w:before="0" w:beforeAutospacing="0" w:after="0" w:afterAutospacing="0"/>
              <w:jc w:val="center"/>
              <w:rPr>
                <w:sz w:val="24"/>
                <w:szCs w:val="24"/>
                <w:lang w:val="uk-UA"/>
              </w:rPr>
            </w:pPr>
            <w:r w:rsidRPr="001236D2">
              <w:rPr>
                <w:sz w:val="24"/>
                <w:szCs w:val="24"/>
                <w:lang w:val="uk-UA"/>
              </w:rPr>
              <w:t>Вигоди</w:t>
            </w:r>
          </w:p>
          <w:p w14:paraId="7D86FBC2" w14:textId="77777777" w:rsidR="001236D2" w:rsidRPr="001236D2" w:rsidRDefault="001236D2" w:rsidP="00DE0C6F">
            <w:pPr>
              <w:pStyle w:val="3"/>
              <w:spacing w:before="0" w:beforeAutospacing="0" w:after="0" w:afterAutospacing="0"/>
              <w:jc w:val="center"/>
              <w:rPr>
                <w:sz w:val="24"/>
                <w:szCs w:val="24"/>
                <w:lang w:val="uk-UA"/>
              </w:rPr>
            </w:pPr>
            <w:r w:rsidRPr="001236D2">
              <w:rPr>
                <w:sz w:val="24"/>
                <w:szCs w:val="24"/>
                <w:lang w:val="uk-UA"/>
              </w:rPr>
              <w:t xml:space="preserve"> (підсумок)</w:t>
            </w:r>
          </w:p>
        </w:tc>
        <w:tc>
          <w:tcPr>
            <w:tcW w:w="2324" w:type="dxa"/>
            <w:gridSpan w:val="3"/>
            <w:shd w:val="clear" w:color="auto" w:fill="auto"/>
          </w:tcPr>
          <w:p w14:paraId="3E7538EA" w14:textId="77777777" w:rsidR="001236D2" w:rsidRPr="001236D2" w:rsidRDefault="001236D2" w:rsidP="00DE0C6F">
            <w:pPr>
              <w:pStyle w:val="3"/>
              <w:spacing w:before="0" w:beforeAutospacing="0" w:after="0" w:afterAutospacing="0"/>
              <w:jc w:val="center"/>
              <w:rPr>
                <w:sz w:val="24"/>
                <w:szCs w:val="24"/>
                <w:lang w:val="uk-UA"/>
              </w:rPr>
            </w:pPr>
            <w:r w:rsidRPr="001236D2">
              <w:rPr>
                <w:sz w:val="24"/>
                <w:szCs w:val="24"/>
                <w:lang w:val="uk-UA"/>
              </w:rPr>
              <w:t>Витрати (підсумок)</w:t>
            </w:r>
          </w:p>
        </w:tc>
        <w:tc>
          <w:tcPr>
            <w:tcW w:w="2612" w:type="dxa"/>
            <w:gridSpan w:val="2"/>
            <w:shd w:val="clear" w:color="auto" w:fill="auto"/>
          </w:tcPr>
          <w:p w14:paraId="3215312A" w14:textId="77777777" w:rsidR="001236D2" w:rsidRPr="001236D2" w:rsidRDefault="001236D2" w:rsidP="00DE0C6F">
            <w:pPr>
              <w:pStyle w:val="3"/>
              <w:spacing w:before="0" w:beforeAutospacing="0" w:after="0" w:afterAutospacing="0"/>
              <w:jc w:val="center"/>
              <w:rPr>
                <w:sz w:val="24"/>
                <w:szCs w:val="24"/>
                <w:lang w:val="uk-UA"/>
              </w:rPr>
            </w:pPr>
            <w:r w:rsidRPr="001236D2">
              <w:rPr>
                <w:sz w:val="24"/>
                <w:szCs w:val="24"/>
                <w:lang w:val="uk-UA"/>
              </w:rPr>
              <w:t>Обґрунтування відповідного місця альтернативи у рейтингу</w:t>
            </w:r>
          </w:p>
        </w:tc>
      </w:tr>
      <w:tr w:rsidR="001236D2" w:rsidRPr="004E613F" w14:paraId="01B81098" w14:textId="77777777" w:rsidTr="00123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250"/>
        </w:trPr>
        <w:tc>
          <w:tcPr>
            <w:tcW w:w="2374" w:type="dxa"/>
            <w:shd w:val="clear" w:color="auto" w:fill="auto"/>
          </w:tcPr>
          <w:p w14:paraId="4EDDA00E" w14:textId="77777777" w:rsidR="001236D2" w:rsidRPr="004E613F" w:rsidRDefault="001236D2" w:rsidP="00DE0C6F">
            <w:pPr>
              <w:pStyle w:val="ae"/>
              <w:spacing w:before="0" w:beforeAutospacing="0" w:after="0" w:afterAutospacing="0"/>
              <w:rPr>
                <w:lang w:val="uk-UA"/>
              </w:rPr>
            </w:pPr>
            <w:r w:rsidRPr="004E613F">
              <w:rPr>
                <w:lang w:val="uk-UA"/>
              </w:rPr>
              <w:t>Альтернатива 1</w:t>
            </w:r>
          </w:p>
          <w:p w14:paraId="27522210" w14:textId="77777777" w:rsidR="001236D2" w:rsidRPr="004E613F" w:rsidRDefault="001236D2" w:rsidP="00DE0C6F">
            <w:pPr>
              <w:pStyle w:val="ae"/>
              <w:spacing w:before="0" w:beforeAutospacing="0" w:after="0" w:afterAutospacing="0"/>
              <w:rPr>
                <w:lang w:val="uk-UA"/>
              </w:rPr>
            </w:pPr>
          </w:p>
          <w:p w14:paraId="14F185A6" w14:textId="77777777" w:rsidR="001236D2" w:rsidRPr="004E613F" w:rsidRDefault="001236D2" w:rsidP="00DE0C6F">
            <w:pPr>
              <w:pStyle w:val="3"/>
              <w:spacing w:before="0" w:beforeAutospacing="0" w:after="0" w:afterAutospacing="0"/>
              <w:rPr>
                <w:b w:val="0"/>
                <w:sz w:val="24"/>
                <w:szCs w:val="24"/>
                <w:lang w:val="uk-UA"/>
              </w:rPr>
            </w:pPr>
            <w:r w:rsidRPr="004E613F">
              <w:rPr>
                <w:b w:val="0"/>
                <w:sz w:val="24"/>
                <w:szCs w:val="24"/>
                <w:lang w:val="uk-UA"/>
              </w:rPr>
              <w:t>Залишення існуючої на даний момент ситуації без змін</w:t>
            </w:r>
          </w:p>
        </w:tc>
        <w:tc>
          <w:tcPr>
            <w:tcW w:w="2324" w:type="dxa"/>
            <w:gridSpan w:val="2"/>
            <w:shd w:val="clear" w:color="auto" w:fill="auto"/>
          </w:tcPr>
          <w:p w14:paraId="10A0EFDF" w14:textId="77777777" w:rsidR="001236D2" w:rsidRPr="004E613F" w:rsidRDefault="001236D2" w:rsidP="00DE0C6F">
            <w:pPr>
              <w:pStyle w:val="3"/>
              <w:spacing w:before="0" w:beforeAutospacing="0" w:after="0" w:afterAutospacing="0"/>
              <w:rPr>
                <w:b w:val="0"/>
                <w:sz w:val="24"/>
                <w:szCs w:val="24"/>
                <w:lang w:val="uk-UA"/>
              </w:rPr>
            </w:pPr>
            <w:r w:rsidRPr="004E613F">
              <w:rPr>
                <w:b w:val="0"/>
                <w:sz w:val="24"/>
                <w:szCs w:val="24"/>
                <w:lang w:val="uk-UA"/>
              </w:rPr>
              <w:t>Відсутні</w:t>
            </w:r>
          </w:p>
          <w:p w14:paraId="091F0B31" w14:textId="77777777" w:rsidR="001236D2" w:rsidRPr="004E613F" w:rsidRDefault="001236D2" w:rsidP="00DE0C6F">
            <w:pPr>
              <w:pStyle w:val="3"/>
              <w:spacing w:before="0" w:beforeAutospacing="0" w:after="0" w:afterAutospacing="0"/>
              <w:jc w:val="center"/>
              <w:rPr>
                <w:b w:val="0"/>
                <w:sz w:val="24"/>
                <w:szCs w:val="24"/>
                <w:lang w:val="uk-UA"/>
              </w:rPr>
            </w:pPr>
          </w:p>
        </w:tc>
        <w:tc>
          <w:tcPr>
            <w:tcW w:w="2324" w:type="dxa"/>
            <w:gridSpan w:val="3"/>
            <w:shd w:val="clear" w:color="auto" w:fill="auto"/>
          </w:tcPr>
          <w:p w14:paraId="06FD0DBA" w14:textId="77777777" w:rsidR="001236D2" w:rsidRPr="00206B7D" w:rsidRDefault="001236D2" w:rsidP="00DE0C6F">
            <w:pPr>
              <w:pStyle w:val="3"/>
              <w:spacing w:before="0" w:beforeAutospacing="0" w:after="0" w:afterAutospacing="0"/>
              <w:rPr>
                <w:b w:val="0"/>
                <w:sz w:val="24"/>
                <w:szCs w:val="24"/>
                <w:lang w:val="uk-UA"/>
              </w:rPr>
            </w:pPr>
            <w:r w:rsidRPr="00206B7D">
              <w:rPr>
                <w:b w:val="0"/>
                <w:color w:val="000000"/>
                <w:sz w:val="24"/>
                <w:szCs w:val="24"/>
              </w:rPr>
              <w:t>Може призвести до погіршення інже-нерно-технічного та санітарного стану об’єктів благоустрою, зниже</w:t>
            </w:r>
            <w:r>
              <w:rPr>
                <w:b w:val="0"/>
                <w:color w:val="000000"/>
                <w:sz w:val="24"/>
                <w:szCs w:val="24"/>
              </w:rPr>
              <w:t>ння рівня екологічної безпеки</w:t>
            </w:r>
            <w:r w:rsidRPr="00206B7D">
              <w:rPr>
                <w:b w:val="0"/>
                <w:color w:val="000000"/>
                <w:sz w:val="24"/>
                <w:szCs w:val="24"/>
              </w:rPr>
              <w:t xml:space="preserve"> комфортності </w:t>
            </w:r>
            <w:r>
              <w:rPr>
                <w:b w:val="0"/>
                <w:color w:val="000000"/>
                <w:sz w:val="24"/>
                <w:szCs w:val="24"/>
                <w:lang w:val="uk-UA"/>
              </w:rPr>
              <w:t xml:space="preserve">міста Черкаси, а також </w:t>
            </w:r>
            <w:r>
              <w:rPr>
                <w:b w:val="0"/>
                <w:color w:val="000000"/>
                <w:sz w:val="24"/>
                <w:szCs w:val="24"/>
              </w:rPr>
              <w:t>його</w:t>
            </w:r>
            <w:r w:rsidRPr="00206B7D">
              <w:rPr>
                <w:b w:val="0"/>
                <w:color w:val="000000"/>
                <w:sz w:val="24"/>
                <w:szCs w:val="24"/>
              </w:rPr>
              <w:t xml:space="preserve"> туристичної привабливості</w:t>
            </w:r>
          </w:p>
        </w:tc>
        <w:tc>
          <w:tcPr>
            <w:tcW w:w="2612" w:type="dxa"/>
            <w:gridSpan w:val="2"/>
            <w:shd w:val="clear" w:color="auto" w:fill="auto"/>
          </w:tcPr>
          <w:p w14:paraId="35045184" w14:textId="77777777" w:rsidR="001236D2" w:rsidRPr="00206B7D" w:rsidRDefault="001236D2" w:rsidP="00DE0C6F">
            <w:pPr>
              <w:pStyle w:val="3"/>
              <w:spacing w:before="0" w:beforeAutospacing="0" w:after="0" w:afterAutospacing="0"/>
              <w:rPr>
                <w:b w:val="0"/>
                <w:sz w:val="24"/>
                <w:szCs w:val="24"/>
                <w:lang w:val="uk-UA"/>
              </w:rPr>
            </w:pPr>
            <w:r w:rsidRPr="00206B7D">
              <w:rPr>
                <w:b w:val="0"/>
                <w:color w:val="000000"/>
                <w:sz w:val="24"/>
                <w:szCs w:val="24"/>
              </w:rPr>
              <w:t>Залишиться існуючий</w:t>
            </w:r>
            <w:r>
              <w:rPr>
                <w:b w:val="0"/>
                <w:color w:val="000000"/>
                <w:sz w:val="24"/>
                <w:szCs w:val="24"/>
              </w:rPr>
              <w:t xml:space="preserve"> стан регулювання питання, отже</w:t>
            </w:r>
            <w:r w:rsidRPr="00206B7D">
              <w:rPr>
                <w:b w:val="0"/>
                <w:color w:val="000000"/>
                <w:sz w:val="24"/>
                <w:szCs w:val="24"/>
              </w:rPr>
              <w:t xml:space="preserve"> мета не буде досягнута</w:t>
            </w:r>
          </w:p>
        </w:tc>
      </w:tr>
      <w:tr w:rsidR="001236D2" w:rsidRPr="00107BC4" w14:paraId="12788B69" w14:textId="77777777" w:rsidTr="00123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250"/>
        </w:trPr>
        <w:tc>
          <w:tcPr>
            <w:tcW w:w="2374" w:type="dxa"/>
            <w:shd w:val="clear" w:color="auto" w:fill="auto"/>
          </w:tcPr>
          <w:p w14:paraId="0D615051" w14:textId="77777777" w:rsidR="001236D2" w:rsidRPr="004E613F" w:rsidRDefault="001236D2" w:rsidP="00DE0C6F">
            <w:pPr>
              <w:pStyle w:val="ae"/>
              <w:spacing w:before="0" w:beforeAutospacing="0" w:after="0" w:afterAutospacing="0"/>
              <w:rPr>
                <w:lang w:val="uk-UA"/>
              </w:rPr>
            </w:pPr>
            <w:r w:rsidRPr="004E613F">
              <w:rPr>
                <w:lang w:val="uk-UA"/>
              </w:rPr>
              <w:t>Альтернатива 2</w:t>
            </w:r>
          </w:p>
          <w:p w14:paraId="6952F6A3" w14:textId="77777777" w:rsidR="001236D2" w:rsidRPr="004E613F" w:rsidRDefault="001236D2" w:rsidP="00DE0C6F">
            <w:pPr>
              <w:pStyle w:val="ae"/>
              <w:spacing w:before="0" w:beforeAutospacing="0" w:after="0" w:afterAutospacing="0"/>
              <w:rPr>
                <w:lang w:val="uk-UA"/>
              </w:rPr>
            </w:pPr>
          </w:p>
          <w:p w14:paraId="2ECCB970" w14:textId="77777777" w:rsidR="001236D2" w:rsidRPr="004E613F" w:rsidRDefault="001236D2" w:rsidP="00DE0C6F">
            <w:pPr>
              <w:pStyle w:val="3"/>
              <w:spacing w:before="0" w:beforeAutospacing="0" w:after="0" w:afterAutospacing="0"/>
              <w:rPr>
                <w:b w:val="0"/>
                <w:sz w:val="24"/>
                <w:szCs w:val="24"/>
                <w:lang w:val="uk-UA"/>
              </w:rPr>
            </w:pPr>
            <w:r w:rsidRPr="004E613F">
              <w:rPr>
                <w:b w:val="0"/>
                <w:sz w:val="24"/>
                <w:szCs w:val="24"/>
                <w:lang w:val="uk-UA"/>
              </w:rPr>
              <w:t>Прийняття розробленого проекту регуляторного акта</w:t>
            </w:r>
          </w:p>
        </w:tc>
        <w:tc>
          <w:tcPr>
            <w:tcW w:w="2324" w:type="dxa"/>
            <w:gridSpan w:val="2"/>
            <w:shd w:val="clear" w:color="auto" w:fill="auto"/>
          </w:tcPr>
          <w:p w14:paraId="7EF2B894" w14:textId="77777777" w:rsidR="001236D2" w:rsidRPr="00206B7D" w:rsidRDefault="001236D2" w:rsidP="00DE0C6F">
            <w:pPr>
              <w:pStyle w:val="ae"/>
              <w:spacing w:before="0" w:beforeAutospacing="0" w:after="0" w:afterAutospacing="0"/>
              <w:rPr>
                <w:lang w:val="uk-UA"/>
              </w:rPr>
            </w:pPr>
            <w:r w:rsidRPr="00206B7D">
              <w:rPr>
                <w:color w:val="000000"/>
                <w:lang w:val="uk-UA"/>
              </w:rPr>
              <w:t xml:space="preserve">У разі прийняття Правил благоустрою </w:t>
            </w:r>
            <w:r>
              <w:rPr>
                <w:color w:val="000000"/>
                <w:lang w:val="uk-UA"/>
              </w:rPr>
              <w:t>міста Черкаси</w:t>
            </w:r>
            <w:r w:rsidRPr="00206B7D">
              <w:rPr>
                <w:color w:val="000000"/>
                <w:lang w:val="uk-UA"/>
              </w:rPr>
              <w:t xml:space="preserve">, нормативно-правовий акт щодо вимог благоустрою населених пунктів буде відповідати вимогам діючого законодавства, а також надасть змогу покращити стан </w:t>
            </w:r>
            <w:r w:rsidRPr="00206B7D">
              <w:rPr>
                <w:color w:val="000000"/>
                <w:lang w:val="uk-UA"/>
              </w:rPr>
              <w:lastRenderedPageBreak/>
              <w:t>благоустрою та життєдіяльності мешканців міста Черкаси</w:t>
            </w:r>
          </w:p>
        </w:tc>
        <w:tc>
          <w:tcPr>
            <w:tcW w:w="2324" w:type="dxa"/>
            <w:gridSpan w:val="3"/>
            <w:shd w:val="clear" w:color="auto" w:fill="auto"/>
          </w:tcPr>
          <w:p w14:paraId="409FFD20" w14:textId="77777777" w:rsidR="001236D2" w:rsidRDefault="001236D2" w:rsidP="00DE0C6F">
            <w:pPr>
              <w:pStyle w:val="3"/>
              <w:spacing w:before="0" w:beforeAutospacing="0" w:after="0" w:afterAutospacing="0"/>
              <w:rPr>
                <w:b w:val="0"/>
                <w:color w:val="000000"/>
                <w:sz w:val="24"/>
                <w:szCs w:val="24"/>
              </w:rPr>
            </w:pPr>
            <w:r w:rsidRPr="00206B7D">
              <w:rPr>
                <w:b w:val="0"/>
                <w:color w:val="000000"/>
                <w:sz w:val="24"/>
                <w:szCs w:val="24"/>
              </w:rPr>
              <w:lastRenderedPageBreak/>
              <w:t xml:space="preserve">Витрати часу суб’єктів благоустрою на ознайомлення з регуляторним актом. </w:t>
            </w:r>
          </w:p>
          <w:p w14:paraId="54BE9C1A" w14:textId="77777777" w:rsidR="001236D2" w:rsidRPr="00206B7D" w:rsidRDefault="001236D2" w:rsidP="00DE0C6F">
            <w:pPr>
              <w:pStyle w:val="3"/>
              <w:spacing w:before="0" w:beforeAutospacing="0" w:after="0" w:afterAutospacing="0"/>
              <w:rPr>
                <w:b w:val="0"/>
                <w:sz w:val="24"/>
                <w:szCs w:val="24"/>
                <w:lang w:val="uk-UA"/>
              </w:rPr>
            </w:pPr>
            <w:r w:rsidRPr="00206B7D">
              <w:rPr>
                <w:b w:val="0"/>
                <w:color w:val="000000"/>
                <w:sz w:val="24"/>
                <w:szCs w:val="24"/>
              </w:rPr>
              <w:t xml:space="preserve">Витрати на участь у здійсненні заходів із благоустрою </w:t>
            </w:r>
            <w:r>
              <w:rPr>
                <w:b w:val="0"/>
                <w:color w:val="000000"/>
                <w:sz w:val="24"/>
                <w:szCs w:val="24"/>
                <w:lang w:val="uk-UA"/>
              </w:rPr>
              <w:t>міста</w:t>
            </w:r>
            <w:r w:rsidRPr="00206B7D">
              <w:rPr>
                <w:b w:val="0"/>
                <w:color w:val="000000"/>
                <w:sz w:val="24"/>
                <w:szCs w:val="24"/>
              </w:rPr>
              <w:t xml:space="preserve"> в межах повноважень суб’єктів благоустрою</w:t>
            </w:r>
          </w:p>
        </w:tc>
        <w:tc>
          <w:tcPr>
            <w:tcW w:w="2612" w:type="dxa"/>
            <w:gridSpan w:val="2"/>
            <w:shd w:val="clear" w:color="auto" w:fill="auto"/>
          </w:tcPr>
          <w:p w14:paraId="2F77655E" w14:textId="77777777" w:rsidR="001236D2" w:rsidRPr="00206B7D" w:rsidRDefault="001236D2" w:rsidP="00DE0C6F">
            <w:pPr>
              <w:pStyle w:val="3"/>
              <w:spacing w:before="0" w:beforeAutospacing="0" w:after="0" w:afterAutospacing="0"/>
              <w:rPr>
                <w:b w:val="0"/>
                <w:sz w:val="24"/>
                <w:szCs w:val="24"/>
                <w:lang w:val="uk-UA"/>
              </w:rPr>
            </w:pPr>
            <w:r w:rsidRPr="00206B7D">
              <w:rPr>
                <w:b w:val="0"/>
                <w:color w:val="000000"/>
                <w:sz w:val="24"/>
                <w:szCs w:val="24"/>
                <w:lang w:val="uk-UA"/>
              </w:rPr>
              <w:t xml:space="preserve">Альтернатива є найраціональнішим варіантом врахування інтересів усіх основних груп, на які проблема справляє вплив, можливо вирішення проблеми повною мірою, встановлення єдиних вимог у сфері благоустрою для всіх </w:t>
            </w:r>
            <w:r w:rsidRPr="00206B7D">
              <w:rPr>
                <w:b w:val="0"/>
                <w:color w:val="000000"/>
                <w:sz w:val="24"/>
                <w:szCs w:val="24"/>
                <w:lang w:val="uk-UA"/>
              </w:rPr>
              <w:lastRenderedPageBreak/>
              <w:t>учасників правовідносин</w:t>
            </w:r>
          </w:p>
        </w:tc>
      </w:tr>
      <w:tr w:rsidR="001236D2" w:rsidRPr="004E613F" w14:paraId="2960EB4F" w14:textId="77777777" w:rsidTr="00123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0" w:type="dxa"/>
          <w:trHeight w:val="250"/>
        </w:trPr>
        <w:tc>
          <w:tcPr>
            <w:tcW w:w="2374" w:type="dxa"/>
            <w:shd w:val="clear" w:color="auto" w:fill="auto"/>
          </w:tcPr>
          <w:p w14:paraId="358900D4" w14:textId="77777777" w:rsidR="001236D2" w:rsidRPr="004E613F" w:rsidRDefault="001236D2" w:rsidP="00DE0C6F">
            <w:pPr>
              <w:pStyle w:val="ae"/>
              <w:spacing w:before="0" w:beforeAutospacing="0" w:after="0" w:afterAutospacing="0"/>
              <w:rPr>
                <w:lang w:val="uk-UA"/>
              </w:rPr>
            </w:pPr>
            <w:r w:rsidRPr="004E613F">
              <w:rPr>
                <w:lang w:val="uk-UA"/>
              </w:rPr>
              <w:lastRenderedPageBreak/>
              <w:t>Альтернатива 3</w:t>
            </w:r>
          </w:p>
          <w:p w14:paraId="63F19C01" w14:textId="77777777" w:rsidR="001236D2" w:rsidRPr="004E613F" w:rsidRDefault="001236D2" w:rsidP="00DE0C6F">
            <w:pPr>
              <w:pStyle w:val="ae"/>
              <w:spacing w:before="0" w:beforeAutospacing="0" w:after="0" w:afterAutospacing="0"/>
              <w:rPr>
                <w:lang w:val="uk-UA"/>
              </w:rPr>
            </w:pPr>
          </w:p>
          <w:p w14:paraId="46FACE25" w14:textId="77777777" w:rsidR="001236D2" w:rsidRPr="004E613F" w:rsidRDefault="001236D2" w:rsidP="00DE0C6F">
            <w:pPr>
              <w:pStyle w:val="ae"/>
              <w:spacing w:before="0" w:beforeAutospacing="0" w:after="0" w:afterAutospacing="0"/>
              <w:rPr>
                <w:lang w:val="uk-UA"/>
              </w:rPr>
            </w:pPr>
            <w:r w:rsidRPr="004E613F">
              <w:rPr>
                <w:lang w:val="uk-UA"/>
              </w:rPr>
              <w:t>Розв’язання зазначеної проблеми за допомогою ринкових механізмів</w:t>
            </w:r>
          </w:p>
        </w:tc>
        <w:tc>
          <w:tcPr>
            <w:tcW w:w="2324" w:type="dxa"/>
            <w:gridSpan w:val="2"/>
            <w:shd w:val="clear" w:color="auto" w:fill="auto"/>
          </w:tcPr>
          <w:p w14:paraId="1EC33DFB" w14:textId="77777777" w:rsidR="001236D2" w:rsidRPr="004E613F" w:rsidRDefault="001236D2" w:rsidP="00DE0C6F">
            <w:pPr>
              <w:pStyle w:val="3"/>
              <w:spacing w:before="0" w:beforeAutospacing="0" w:after="0" w:afterAutospacing="0"/>
              <w:rPr>
                <w:b w:val="0"/>
                <w:sz w:val="24"/>
                <w:szCs w:val="24"/>
                <w:lang w:val="uk-UA"/>
              </w:rPr>
            </w:pPr>
            <w:r w:rsidRPr="004E613F">
              <w:rPr>
                <w:b w:val="0"/>
                <w:sz w:val="24"/>
                <w:szCs w:val="24"/>
                <w:lang w:val="uk-UA"/>
              </w:rPr>
              <w:t xml:space="preserve">Відсутні </w:t>
            </w:r>
          </w:p>
        </w:tc>
        <w:tc>
          <w:tcPr>
            <w:tcW w:w="2324" w:type="dxa"/>
            <w:gridSpan w:val="3"/>
            <w:shd w:val="clear" w:color="auto" w:fill="auto"/>
          </w:tcPr>
          <w:p w14:paraId="432D862C" w14:textId="77777777" w:rsidR="001236D2" w:rsidRPr="004E613F" w:rsidRDefault="001236D2" w:rsidP="00DE0C6F">
            <w:pPr>
              <w:pStyle w:val="3"/>
              <w:spacing w:before="0" w:beforeAutospacing="0" w:after="0" w:afterAutospacing="0"/>
              <w:rPr>
                <w:b w:val="0"/>
                <w:sz w:val="24"/>
                <w:szCs w:val="24"/>
                <w:lang w:val="uk-UA"/>
              </w:rPr>
            </w:pPr>
            <w:r>
              <w:rPr>
                <w:b w:val="0"/>
                <w:sz w:val="24"/>
                <w:szCs w:val="24"/>
                <w:lang w:val="uk-UA"/>
              </w:rPr>
              <w:t>Не вбачається</w:t>
            </w:r>
          </w:p>
        </w:tc>
        <w:tc>
          <w:tcPr>
            <w:tcW w:w="2612" w:type="dxa"/>
            <w:gridSpan w:val="2"/>
            <w:shd w:val="clear" w:color="auto" w:fill="auto"/>
          </w:tcPr>
          <w:p w14:paraId="44812478" w14:textId="77777777" w:rsidR="001236D2" w:rsidRPr="00206B7D" w:rsidRDefault="001236D2" w:rsidP="00DE0C6F">
            <w:pPr>
              <w:pStyle w:val="3"/>
              <w:spacing w:before="0" w:beforeAutospacing="0" w:after="0" w:afterAutospacing="0"/>
              <w:rPr>
                <w:b w:val="0"/>
                <w:sz w:val="24"/>
                <w:szCs w:val="24"/>
                <w:lang w:val="uk-UA"/>
              </w:rPr>
            </w:pPr>
            <w:r w:rsidRPr="00206B7D">
              <w:rPr>
                <w:b w:val="0"/>
                <w:color w:val="000000"/>
                <w:sz w:val="24"/>
                <w:szCs w:val="24"/>
              </w:rPr>
              <w:t>Проблема продовжуватиме існувати, що не забезпечить досягнення поставленої мети</w:t>
            </w:r>
          </w:p>
        </w:tc>
      </w:tr>
    </w:tbl>
    <w:p w14:paraId="062FF5C4" w14:textId="77777777" w:rsidR="004D2CC4" w:rsidRPr="001F7651" w:rsidRDefault="004D2CC4" w:rsidP="008D4A78">
      <w:pPr>
        <w:shd w:val="clear" w:color="auto" w:fill="FFFFFF"/>
        <w:spacing w:after="0" w:line="240" w:lineRule="auto"/>
        <w:textAlignment w:val="baseline"/>
        <w:rPr>
          <w:rFonts w:ascii="Times New Roman" w:eastAsia="Times New Roman" w:hAnsi="Times New Roman" w:cs="Times New Roman"/>
          <w:vanish/>
          <w:color w:val="212529"/>
          <w:sz w:val="28"/>
          <w:szCs w:val="28"/>
          <w:lang w:val="uk-UA" w:eastAsia="ru-RU"/>
        </w:rPr>
      </w:pPr>
    </w:p>
    <w:p w14:paraId="78F41F4A" w14:textId="77777777" w:rsidR="004D2CC4" w:rsidRPr="001F7651" w:rsidRDefault="004D2CC4" w:rsidP="008D4A78">
      <w:pPr>
        <w:shd w:val="clear" w:color="auto" w:fill="FFFFFF"/>
        <w:spacing w:after="0" w:line="240" w:lineRule="auto"/>
        <w:textAlignment w:val="baseline"/>
        <w:rPr>
          <w:rFonts w:ascii="Times New Roman" w:eastAsia="Times New Roman" w:hAnsi="Times New Roman" w:cs="Times New Roman"/>
          <w:vanish/>
          <w:color w:val="212529"/>
          <w:sz w:val="28"/>
          <w:szCs w:val="28"/>
          <w:lang w:val="uk-UA" w:eastAsia="ru-RU"/>
        </w:rPr>
      </w:pPr>
    </w:p>
    <w:p w14:paraId="486157D6" w14:textId="77777777" w:rsidR="00295A23" w:rsidRPr="001F7651" w:rsidRDefault="00295A23" w:rsidP="008D4A7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14:paraId="5973939E" w14:textId="77777777" w:rsidR="00295A23" w:rsidRDefault="00295A23" w:rsidP="008D4A7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tbl>
      <w:tblPr>
        <w:tblW w:w="9634" w:type="dxa"/>
        <w:tblCellMar>
          <w:left w:w="0" w:type="dxa"/>
          <w:right w:w="0" w:type="dxa"/>
        </w:tblCellMar>
        <w:tblLook w:val="04A0" w:firstRow="1" w:lastRow="0" w:firstColumn="1" w:lastColumn="0" w:noHBand="0" w:noVBand="1"/>
      </w:tblPr>
      <w:tblGrid>
        <w:gridCol w:w="1843"/>
        <w:gridCol w:w="3964"/>
        <w:gridCol w:w="3827"/>
      </w:tblGrid>
      <w:tr w:rsidR="001236D2" w:rsidRPr="001F7651" w14:paraId="393D838C" w14:textId="77777777" w:rsidTr="00DE0C6F">
        <w:tc>
          <w:tcPr>
            <w:tcW w:w="18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1F2FD4C" w14:textId="77777777" w:rsidR="001236D2" w:rsidRPr="00A13D86" w:rsidRDefault="001236D2" w:rsidP="00DE0C6F">
            <w:pPr>
              <w:spacing w:after="150" w:line="240" w:lineRule="auto"/>
              <w:jc w:val="center"/>
              <w:textAlignment w:val="baseline"/>
              <w:rPr>
                <w:rFonts w:ascii="Times New Roman" w:eastAsia="Times New Roman" w:hAnsi="Times New Roman" w:cs="Times New Roman"/>
                <w:b/>
                <w:color w:val="000000"/>
                <w:sz w:val="24"/>
                <w:szCs w:val="24"/>
                <w:lang w:val="uk-UA" w:eastAsia="ru-RU"/>
              </w:rPr>
            </w:pPr>
            <w:r w:rsidRPr="00A13D86">
              <w:rPr>
                <w:rFonts w:ascii="Times New Roman" w:eastAsia="Times New Roman" w:hAnsi="Times New Roman" w:cs="Times New Roman"/>
                <w:b/>
                <w:color w:val="000000"/>
                <w:sz w:val="24"/>
                <w:szCs w:val="24"/>
                <w:lang w:val="uk-UA" w:eastAsia="ru-RU"/>
              </w:rPr>
              <w:t>Рейтинг</w:t>
            </w:r>
          </w:p>
        </w:tc>
        <w:tc>
          <w:tcPr>
            <w:tcW w:w="3964"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1EC31D7" w14:textId="77777777" w:rsidR="001236D2" w:rsidRPr="00A13D86" w:rsidRDefault="001236D2" w:rsidP="00DE0C6F">
            <w:pPr>
              <w:spacing w:after="150" w:line="240" w:lineRule="auto"/>
              <w:jc w:val="center"/>
              <w:textAlignment w:val="baseline"/>
              <w:rPr>
                <w:rFonts w:ascii="Times New Roman" w:eastAsia="Times New Roman" w:hAnsi="Times New Roman" w:cs="Times New Roman"/>
                <w:b/>
                <w:color w:val="000000"/>
                <w:sz w:val="24"/>
                <w:szCs w:val="24"/>
                <w:lang w:val="uk-UA" w:eastAsia="ru-RU"/>
              </w:rPr>
            </w:pPr>
            <w:r w:rsidRPr="00A13D86">
              <w:rPr>
                <w:rFonts w:ascii="Times New Roman" w:eastAsia="Times New Roman" w:hAnsi="Times New Roman" w:cs="Times New Roman"/>
                <w:b/>
                <w:color w:val="000000"/>
                <w:sz w:val="24"/>
                <w:szCs w:val="24"/>
                <w:lang w:val="uk-UA" w:eastAsia="ru-RU"/>
              </w:rPr>
              <w:t>Аргументи щодо переваги обраної альтернативи/причини відмови від альтернативи</w:t>
            </w:r>
          </w:p>
        </w:tc>
        <w:tc>
          <w:tcPr>
            <w:tcW w:w="3827"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D40C7CA" w14:textId="77777777" w:rsidR="001236D2" w:rsidRPr="00A13D86" w:rsidRDefault="001236D2" w:rsidP="00DE0C6F">
            <w:pPr>
              <w:spacing w:after="150" w:line="240" w:lineRule="auto"/>
              <w:jc w:val="center"/>
              <w:textAlignment w:val="baseline"/>
              <w:rPr>
                <w:rFonts w:ascii="Times New Roman" w:eastAsia="Times New Roman" w:hAnsi="Times New Roman" w:cs="Times New Roman"/>
                <w:b/>
                <w:color w:val="000000"/>
                <w:sz w:val="24"/>
                <w:szCs w:val="24"/>
                <w:lang w:val="uk-UA" w:eastAsia="ru-RU"/>
              </w:rPr>
            </w:pPr>
            <w:r w:rsidRPr="00A13D86">
              <w:rPr>
                <w:rFonts w:ascii="Times New Roman" w:eastAsia="Times New Roman" w:hAnsi="Times New Roman" w:cs="Times New Roman"/>
                <w:b/>
                <w:color w:val="000000"/>
                <w:sz w:val="24"/>
                <w:szCs w:val="24"/>
                <w:lang w:val="uk-UA" w:eastAsia="ru-RU"/>
              </w:rPr>
              <w:t>Оцінка ризику зовнішніх чинників на дію запропонованого регуляторного акту</w:t>
            </w:r>
          </w:p>
        </w:tc>
      </w:tr>
      <w:tr w:rsidR="001236D2" w:rsidRPr="001F7651" w14:paraId="106B5F45" w14:textId="77777777" w:rsidTr="00DE0C6F">
        <w:tc>
          <w:tcPr>
            <w:tcW w:w="18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tcPr>
          <w:p w14:paraId="07EC72BF" w14:textId="77777777" w:rsidR="001236D2"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Альтернатива 1</w:t>
            </w:r>
          </w:p>
          <w:p w14:paraId="14FAB78C" w14:textId="77777777"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sz w:val="24"/>
                <w:szCs w:val="24"/>
                <w:lang w:val="uk-UA" w:eastAsia="ru-RU"/>
              </w:rPr>
              <w:t>Прийняття розробленого проекту регуляторного акта</w:t>
            </w:r>
          </w:p>
        </w:tc>
        <w:tc>
          <w:tcPr>
            <w:tcW w:w="3964"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71602523" w14:textId="730D7E59"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Цілі прийняття проекту рішення  «Про затвердження Правил благоустрою</w:t>
            </w:r>
            <w:r w:rsidR="00231996">
              <w:rPr>
                <w:rFonts w:ascii="Times New Roman" w:eastAsia="Times New Roman" w:hAnsi="Times New Roman" w:cs="Times New Roman"/>
                <w:color w:val="000000"/>
                <w:sz w:val="24"/>
                <w:szCs w:val="24"/>
                <w:lang w:val="uk-UA" w:eastAsia="ru-RU"/>
              </w:rPr>
              <w:t xml:space="preserve"> міста Черкаси</w:t>
            </w:r>
            <w:r w:rsidRPr="00A13D86">
              <w:rPr>
                <w:rFonts w:ascii="Times New Roman" w:eastAsia="Times New Roman" w:hAnsi="Times New Roman" w:cs="Times New Roman"/>
                <w:color w:val="000000"/>
                <w:sz w:val="24"/>
                <w:szCs w:val="24"/>
                <w:lang w:val="uk-UA" w:eastAsia="ru-RU"/>
              </w:rPr>
              <w:t>» будуть досягнуті майже у повній мірі. Цими Правилами буде чітко визначено права і обов’язки суб’єктів у сфері благоустрою, а також розмежовано відповідальність між суб’єктами господарювання, населенням та органом самоврядування.</w:t>
            </w:r>
          </w:p>
          <w:p w14:paraId="107DA129" w14:textId="77777777"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Прийняття цього регуляторного акту забезпечить врегулювання порушеного питання з дотриманням вимог чинного законодавства України; причини для відмови відсутні. Обрана альтернатива є найбільш раціональним варіантом врахування всіх основних груп, на яких проблема справляє вплив</w:t>
            </w:r>
          </w:p>
        </w:tc>
        <w:tc>
          <w:tcPr>
            <w:tcW w:w="3827"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3E9C55AC" w14:textId="77777777"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 xml:space="preserve">До зовнішніх факторів, що можуть вплинути на дію регуляторного акту можна віднести наступне: </w:t>
            </w:r>
          </w:p>
          <w:p w14:paraId="0E8F6EAB" w14:textId="77777777"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упродовж деякого часу дії регуляторного акта може впливати низька обізнаність суб’єктів благоустрою щодо його положень, на яких поширюється дія вказаного акта;</w:t>
            </w:r>
          </w:p>
          <w:p w14:paraId="2F955F07" w14:textId="77777777"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 xml:space="preserve"> зміну чинного законодавства (в разі змін в законодавчих актах, відповідний регуляторний акт може бути переглянутий)</w:t>
            </w:r>
          </w:p>
        </w:tc>
      </w:tr>
      <w:tr w:rsidR="001236D2" w:rsidRPr="001F7651" w14:paraId="3A599A66" w14:textId="77777777" w:rsidTr="00DE0C6F">
        <w:tc>
          <w:tcPr>
            <w:tcW w:w="18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tcPr>
          <w:p w14:paraId="023297BD" w14:textId="77777777" w:rsidR="001236D2"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Альтернатива 2</w:t>
            </w:r>
          </w:p>
          <w:p w14:paraId="69F3CD94" w14:textId="77777777"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414145">
              <w:rPr>
                <w:rFonts w:ascii="Times New Roman" w:hAnsi="Times New Roman" w:cs="Times New Roman"/>
                <w:sz w:val="24"/>
                <w:szCs w:val="24"/>
              </w:rPr>
              <w:t xml:space="preserve">Постійне приведення території населених пунктів у належний сан за </w:t>
            </w:r>
            <w:r w:rsidRPr="00414145">
              <w:rPr>
                <w:rFonts w:ascii="Times New Roman" w:hAnsi="Times New Roman" w:cs="Times New Roman"/>
                <w:sz w:val="24"/>
                <w:szCs w:val="24"/>
              </w:rPr>
              <w:lastRenderedPageBreak/>
              <w:t>рахунок коштів місцевого бюджет</w:t>
            </w:r>
            <w:r>
              <w:rPr>
                <w:rFonts w:ascii="Times New Roman" w:hAnsi="Times New Roman" w:cs="Times New Roman"/>
                <w:sz w:val="24"/>
                <w:szCs w:val="24"/>
                <w:lang w:val="uk-UA"/>
              </w:rPr>
              <w:t>у</w:t>
            </w:r>
          </w:p>
        </w:tc>
        <w:tc>
          <w:tcPr>
            <w:tcW w:w="3964"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49228F25" w14:textId="77777777"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lastRenderedPageBreak/>
              <w:t xml:space="preserve">Дана альтернатива не передбачає досягнення в повній мірі поставлених цілей так як не забезпечуватиме відповідальне ставлення  усіх мешканців громади та суб’єктів господарювання у сфері благоустрою, а реалізація положень акта потребуватиме постійних </w:t>
            </w:r>
            <w:r w:rsidRPr="00A13D86">
              <w:rPr>
                <w:rFonts w:ascii="Times New Roman" w:eastAsia="Times New Roman" w:hAnsi="Times New Roman" w:cs="Times New Roman"/>
                <w:color w:val="000000"/>
                <w:sz w:val="24"/>
                <w:szCs w:val="24"/>
                <w:lang w:val="uk-UA" w:eastAsia="ru-RU"/>
              </w:rPr>
              <w:lastRenderedPageBreak/>
              <w:t>фінансово-матеріальних витрат за рахунок коштів місцевого бюджету</w:t>
            </w:r>
          </w:p>
        </w:tc>
        <w:tc>
          <w:tcPr>
            <w:tcW w:w="3827"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4DDA49E5" w14:textId="77777777" w:rsidR="001236D2" w:rsidRDefault="001236D2" w:rsidP="00DE0C6F">
            <w:pPr>
              <w:spacing w:after="15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p>
          <w:p w14:paraId="4A51ACA9" w14:textId="77777777" w:rsidR="001236D2" w:rsidRPr="001F7651" w:rsidRDefault="001236D2" w:rsidP="00DE0C6F">
            <w:pPr>
              <w:spacing w:after="15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Х</w:t>
            </w:r>
          </w:p>
        </w:tc>
      </w:tr>
      <w:tr w:rsidR="001236D2" w:rsidRPr="001F7651" w14:paraId="167FA5CD" w14:textId="77777777" w:rsidTr="00DE0C6F">
        <w:tc>
          <w:tcPr>
            <w:tcW w:w="1843"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1A850E14" w14:textId="77777777" w:rsidR="001236D2"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Альтернатива 3</w:t>
            </w:r>
          </w:p>
          <w:p w14:paraId="7D79D2A1" w14:textId="77777777"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w:t>
            </w:r>
            <w:r w:rsidRPr="00C72538">
              <w:rPr>
                <w:rFonts w:ascii="Times New Roman" w:eastAsia="Times New Roman" w:hAnsi="Times New Roman" w:cs="Times New Roman"/>
                <w:color w:val="000000"/>
                <w:sz w:val="24"/>
                <w:szCs w:val="24"/>
                <w:lang w:val="uk-UA" w:eastAsia="ru-RU"/>
              </w:rPr>
              <w:t>алишення існуючої ситуації  на даний момент без змін</w:t>
            </w:r>
          </w:p>
        </w:tc>
        <w:tc>
          <w:tcPr>
            <w:tcW w:w="3964"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59261A0" w14:textId="77777777" w:rsidR="001236D2" w:rsidRPr="00A13D86" w:rsidRDefault="001236D2" w:rsidP="00DE0C6F">
            <w:pPr>
              <w:spacing w:after="150" w:line="240" w:lineRule="auto"/>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 xml:space="preserve">У разі неприйняття регуляторного акту, діючий документ не буде відповідати вимогам чинних нормативно-правових актів, а тому не зможе за допомогою сучасних важелів регулювати відносини у сфері благоустрою, забезпечувати охорону прав і законних інтересів всіх громадян – жителів </w:t>
            </w:r>
            <w:r>
              <w:rPr>
                <w:rFonts w:ascii="Times New Roman" w:eastAsia="Times New Roman" w:hAnsi="Times New Roman" w:cs="Times New Roman"/>
                <w:color w:val="000000"/>
                <w:sz w:val="24"/>
                <w:szCs w:val="24"/>
                <w:lang w:val="uk-UA" w:eastAsia="ru-RU"/>
              </w:rPr>
              <w:t>міста Черкаси</w:t>
            </w:r>
            <w:r w:rsidRPr="00A13D86">
              <w:rPr>
                <w:rFonts w:ascii="Times New Roman" w:eastAsia="Times New Roman" w:hAnsi="Times New Roman" w:cs="Times New Roman"/>
                <w:color w:val="000000"/>
                <w:sz w:val="24"/>
                <w:szCs w:val="24"/>
                <w:lang w:val="uk-UA" w:eastAsia="ru-RU"/>
              </w:rPr>
              <w:t>.</w:t>
            </w:r>
          </w:p>
          <w:p w14:paraId="1BB809C6" w14:textId="77777777" w:rsidR="001236D2" w:rsidRPr="00A13D86" w:rsidRDefault="001236D2" w:rsidP="00DE0C6F">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A13D86">
              <w:rPr>
                <w:rFonts w:ascii="Times New Roman" w:eastAsia="Times New Roman" w:hAnsi="Times New Roman" w:cs="Times New Roman"/>
                <w:color w:val="000000"/>
                <w:sz w:val="24"/>
                <w:szCs w:val="24"/>
                <w:lang w:val="uk-UA" w:eastAsia="ru-RU"/>
              </w:rPr>
              <w:t>Неприйнятна альтернатива з огляду на те, що проблема залишається невирішеною. Аргументи для переваги відсутні.</w:t>
            </w:r>
          </w:p>
        </w:tc>
        <w:tc>
          <w:tcPr>
            <w:tcW w:w="3827"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E5BB1D0" w14:textId="77777777" w:rsidR="001236D2" w:rsidRDefault="001236D2" w:rsidP="00DE0C6F">
            <w:pPr>
              <w:spacing w:after="15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14:paraId="1EC1844E" w14:textId="77777777" w:rsidR="001236D2" w:rsidRDefault="001236D2" w:rsidP="00DE0C6F">
            <w:pPr>
              <w:spacing w:after="150" w:line="240" w:lineRule="auto"/>
              <w:jc w:val="both"/>
              <w:textAlignment w:val="baseline"/>
              <w:rPr>
                <w:rFonts w:ascii="Times New Roman" w:eastAsia="Times New Roman" w:hAnsi="Times New Roman" w:cs="Times New Roman"/>
                <w:color w:val="000000"/>
                <w:sz w:val="28"/>
                <w:szCs w:val="28"/>
                <w:lang w:val="uk-UA" w:eastAsia="ru-RU"/>
              </w:rPr>
            </w:pPr>
          </w:p>
          <w:p w14:paraId="00FD750A" w14:textId="77777777" w:rsidR="001236D2" w:rsidRPr="001F7651" w:rsidRDefault="001236D2" w:rsidP="00DE0C6F">
            <w:pPr>
              <w:spacing w:after="15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Х</w:t>
            </w:r>
          </w:p>
        </w:tc>
      </w:tr>
    </w:tbl>
    <w:p w14:paraId="3A08608C" w14:textId="77777777" w:rsidR="001236D2" w:rsidRPr="00083C6F" w:rsidRDefault="001236D2" w:rsidP="001236D2">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val="uk-UA" w:eastAsia="ru-RU"/>
        </w:rPr>
      </w:pPr>
    </w:p>
    <w:p w14:paraId="6E6CAD3E" w14:textId="77777777" w:rsidR="004D2CC4" w:rsidRPr="0049185A" w:rsidRDefault="004D2CC4"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r w:rsidRPr="0049185A">
        <w:rPr>
          <w:rFonts w:ascii="Times New Roman" w:eastAsia="Times New Roman" w:hAnsi="Times New Roman" w:cs="Times New Roman"/>
          <w:b/>
          <w:bCs/>
          <w:color w:val="000000"/>
          <w:sz w:val="24"/>
          <w:szCs w:val="24"/>
          <w:bdr w:val="none" w:sz="0" w:space="0" w:color="auto" w:frame="1"/>
          <w:lang w:val="uk-UA" w:eastAsia="ru-RU"/>
        </w:rPr>
        <w:t>V. Механізми та заходи, які забезпечать розв’язання визначеної проблеми</w:t>
      </w:r>
    </w:p>
    <w:p w14:paraId="5A3F0587" w14:textId="77777777" w:rsidR="0049185A" w:rsidRPr="0049185A" w:rsidRDefault="0049185A"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p>
    <w:p w14:paraId="3EC3FC5C" w14:textId="77777777" w:rsidR="004D2CC4" w:rsidRPr="0049185A" w:rsidRDefault="004D2CC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u w:val="single"/>
          <w:lang w:val="uk-UA" w:eastAsia="ru-RU"/>
        </w:rPr>
      </w:pPr>
      <w:r w:rsidRPr="0049185A">
        <w:rPr>
          <w:rFonts w:ascii="Times New Roman" w:eastAsia="Times New Roman" w:hAnsi="Times New Roman" w:cs="Times New Roman"/>
          <w:bCs/>
          <w:color w:val="000000"/>
          <w:sz w:val="24"/>
          <w:szCs w:val="24"/>
          <w:u w:val="single"/>
          <w:bdr w:val="none" w:sz="0" w:space="0" w:color="auto" w:frame="1"/>
          <w:lang w:val="uk-UA" w:eastAsia="ru-RU"/>
        </w:rPr>
        <w:t>Запропоновані механізми регуляторного акт</w:t>
      </w:r>
      <w:r w:rsidR="00BE6A80" w:rsidRPr="0049185A">
        <w:rPr>
          <w:rFonts w:ascii="Times New Roman" w:eastAsia="Times New Roman" w:hAnsi="Times New Roman" w:cs="Times New Roman"/>
          <w:bCs/>
          <w:color w:val="000000"/>
          <w:sz w:val="24"/>
          <w:szCs w:val="24"/>
          <w:u w:val="single"/>
          <w:bdr w:val="none" w:sz="0" w:space="0" w:color="auto" w:frame="1"/>
          <w:lang w:val="uk-UA" w:eastAsia="ru-RU"/>
        </w:rPr>
        <w:t>у</w:t>
      </w:r>
      <w:r w:rsidRPr="0049185A">
        <w:rPr>
          <w:rFonts w:ascii="Times New Roman" w:eastAsia="Times New Roman" w:hAnsi="Times New Roman" w:cs="Times New Roman"/>
          <w:bCs/>
          <w:color w:val="000000"/>
          <w:sz w:val="24"/>
          <w:szCs w:val="24"/>
          <w:u w:val="single"/>
          <w:bdr w:val="none" w:sz="0" w:space="0" w:color="auto" w:frame="1"/>
          <w:lang w:val="uk-UA" w:eastAsia="ru-RU"/>
        </w:rPr>
        <w:t>, за допомогою яких можна розв'язати проблему:</w:t>
      </w:r>
    </w:p>
    <w:p w14:paraId="7FB539F9" w14:textId="77777777" w:rsidR="00750625" w:rsidRPr="0049185A" w:rsidRDefault="00750625" w:rsidP="008D4A78">
      <w:pPr>
        <w:shd w:val="clear" w:color="auto" w:fill="FFFFFF"/>
        <w:spacing w:after="0" w:line="240" w:lineRule="auto"/>
        <w:ind w:firstLine="708"/>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49185A">
        <w:rPr>
          <w:rFonts w:ascii="Times New Roman" w:eastAsia="Times New Roman" w:hAnsi="Times New Roman" w:cs="Times New Roman"/>
          <w:bCs/>
          <w:color w:val="000000"/>
          <w:sz w:val="24"/>
          <w:szCs w:val="24"/>
          <w:bdr w:val="none" w:sz="0" w:space="0" w:color="auto" w:frame="1"/>
          <w:lang w:val="uk-UA" w:eastAsia="ru-RU"/>
        </w:rPr>
        <w:t xml:space="preserve">Прийняття рішення </w:t>
      </w:r>
      <w:r w:rsidR="001236D2" w:rsidRPr="0049185A">
        <w:rPr>
          <w:rFonts w:ascii="Times New Roman" w:eastAsia="Times New Roman" w:hAnsi="Times New Roman" w:cs="Times New Roman"/>
          <w:bCs/>
          <w:color w:val="000000"/>
          <w:sz w:val="24"/>
          <w:szCs w:val="24"/>
          <w:bdr w:val="none" w:sz="0" w:space="0" w:color="auto" w:frame="1"/>
          <w:lang w:val="uk-UA" w:eastAsia="ru-RU"/>
        </w:rPr>
        <w:t>Черкасько</w:t>
      </w:r>
      <w:r w:rsidRPr="0049185A">
        <w:rPr>
          <w:rFonts w:ascii="Times New Roman" w:eastAsia="Times New Roman" w:hAnsi="Times New Roman" w:cs="Times New Roman"/>
          <w:bCs/>
          <w:color w:val="000000"/>
          <w:sz w:val="24"/>
          <w:szCs w:val="24"/>
          <w:bdr w:val="none" w:sz="0" w:space="0" w:color="auto" w:frame="1"/>
          <w:lang w:val="uk-UA" w:eastAsia="ru-RU"/>
        </w:rPr>
        <w:t xml:space="preserve">ї міської ради «Про затвердження Правил благоустрою </w:t>
      </w:r>
      <w:r w:rsidR="001236D2" w:rsidRPr="0049185A">
        <w:rPr>
          <w:rFonts w:ascii="Times New Roman" w:eastAsia="Times New Roman" w:hAnsi="Times New Roman" w:cs="Times New Roman"/>
          <w:bCs/>
          <w:color w:val="000000"/>
          <w:sz w:val="24"/>
          <w:szCs w:val="24"/>
          <w:bdr w:val="none" w:sz="0" w:space="0" w:color="auto" w:frame="1"/>
          <w:lang w:val="uk-UA" w:eastAsia="ru-RU"/>
        </w:rPr>
        <w:t>міста Черкаси</w:t>
      </w:r>
      <w:r w:rsidRPr="0049185A">
        <w:rPr>
          <w:rFonts w:ascii="Times New Roman" w:eastAsia="Times New Roman" w:hAnsi="Times New Roman" w:cs="Times New Roman"/>
          <w:bCs/>
          <w:color w:val="000000"/>
          <w:sz w:val="24"/>
          <w:szCs w:val="24"/>
          <w:bdr w:val="none" w:sz="0" w:space="0" w:color="auto" w:frame="1"/>
          <w:lang w:val="uk-UA" w:eastAsia="ru-RU"/>
        </w:rPr>
        <w:t>» являється механізмом, який забезпечить розв’язання визначеної проблеми з дотриманням вимог законодавства України в сфері благоустрою.</w:t>
      </w:r>
    </w:p>
    <w:p w14:paraId="667DFC84" w14:textId="094DB535" w:rsidR="0088547A" w:rsidRPr="0049185A" w:rsidRDefault="00750625" w:rsidP="001236D2">
      <w:pPr>
        <w:shd w:val="clear" w:color="auto" w:fill="FFFFFF"/>
        <w:spacing w:after="0" w:line="240" w:lineRule="auto"/>
        <w:ind w:firstLine="708"/>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49185A">
        <w:rPr>
          <w:rFonts w:ascii="Times New Roman" w:eastAsia="Times New Roman" w:hAnsi="Times New Roman" w:cs="Times New Roman"/>
          <w:bCs/>
          <w:color w:val="000000"/>
          <w:sz w:val="24"/>
          <w:szCs w:val="24"/>
          <w:bdr w:val="none" w:sz="0" w:space="0" w:color="auto" w:frame="1"/>
          <w:lang w:val="uk-UA" w:eastAsia="ru-RU"/>
        </w:rPr>
        <w:t>У випадку прийняття регуляторного акта, визначені цілі будуть досягнуті у повному обсязі шляхом дотримання його вимог суб’єктами господарювання всіх форм власності у сфері благоустрою</w:t>
      </w:r>
      <w:r w:rsidR="00235371">
        <w:rPr>
          <w:rFonts w:ascii="Times New Roman" w:eastAsia="Times New Roman" w:hAnsi="Times New Roman" w:cs="Times New Roman"/>
          <w:bCs/>
          <w:color w:val="000000"/>
          <w:sz w:val="24"/>
          <w:szCs w:val="24"/>
          <w:bdr w:val="none" w:sz="0" w:space="0" w:color="auto" w:frame="1"/>
          <w:lang w:val="uk-UA" w:eastAsia="ru-RU"/>
        </w:rPr>
        <w:t xml:space="preserve"> міста Черкаси</w:t>
      </w:r>
      <w:r w:rsidR="0088547A" w:rsidRPr="0049185A">
        <w:rPr>
          <w:rFonts w:ascii="Times New Roman" w:eastAsia="Times New Roman" w:hAnsi="Times New Roman" w:cs="Times New Roman"/>
          <w:bCs/>
          <w:color w:val="000000"/>
          <w:sz w:val="24"/>
          <w:szCs w:val="24"/>
          <w:bdr w:val="none" w:sz="0" w:space="0" w:color="auto" w:frame="1"/>
          <w:lang w:val="uk-UA" w:eastAsia="ru-RU"/>
        </w:rPr>
        <w:t xml:space="preserve">, в результаті чого </w:t>
      </w:r>
      <w:r w:rsidR="00D92CC5" w:rsidRPr="0049185A">
        <w:rPr>
          <w:rFonts w:ascii="Times New Roman" w:eastAsia="Times New Roman" w:hAnsi="Times New Roman" w:cs="Times New Roman"/>
          <w:bCs/>
          <w:color w:val="000000"/>
          <w:sz w:val="24"/>
          <w:szCs w:val="24"/>
          <w:bdr w:val="none" w:sz="0" w:space="0" w:color="auto" w:frame="1"/>
          <w:lang w:val="uk-UA" w:eastAsia="ru-RU"/>
        </w:rPr>
        <w:t>вдасться досягти максимального</w:t>
      </w:r>
      <w:r w:rsidRPr="0049185A">
        <w:rPr>
          <w:rFonts w:ascii="Times New Roman" w:eastAsia="Times New Roman" w:hAnsi="Times New Roman" w:cs="Times New Roman"/>
          <w:bCs/>
          <w:color w:val="000000"/>
          <w:sz w:val="24"/>
          <w:szCs w:val="24"/>
          <w:bdr w:val="none" w:sz="0" w:space="0" w:color="auto" w:frame="1"/>
          <w:lang w:val="uk-UA" w:eastAsia="ru-RU"/>
        </w:rPr>
        <w:t xml:space="preserve"> вирішення </w:t>
      </w:r>
      <w:r w:rsidR="0088547A" w:rsidRPr="0049185A">
        <w:rPr>
          <w:rFonts w:ascii="Times New Roman" w:eastAsia="Times New Roman" w:hAnsi="Times New Roman" w:cs="Times New Roman"/>
          <w:bCs/>
          <w:color w:val="000000"/>
          <w:sz w:val="24"/>
          <w:szCs w:val="24"/>
          <w:bdr w:val="none" w:sz="0" w:space="0" w:color="auto" w:frame="1"/>
          <w:lang w:val="uk-UA" w:eastAsia="ru-RU"/>
        </w:rPr>
        <w:t>існуючої на даний час проблематики.</w:t>
      </w:r>
    </w:p>
    <w:p w14:paraId="0A4D45EC" w14:textId="77777777" w:rsidR="0088547A" w:rsidRPr="0049185A" w:rsidRDefault="0088547A" w:rsidP="008D4A78">
      <w:pPr>
        <w:shd w:val="clear" w:color="auto" w:fill="FFFFFF"/>
        <w:spacing w:after="0" w:line="240" w:lineRule="auto"/>
        <w:ind w:firstLine="708"/>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49185A">
        <w:rPr>
          <w:rFonts w:ascii="Times New Roman" w:eastAsia="Times New Roman" w:hAnsi="Times New Roman" w:cs="Times New Roman"/>
          <w:bCs/>
          <w:color w:val="000000"/>
          <w:sz w:val="24"/>
          <w:szCs w:val="24"/>
          <w:bdr w:val="none" w:sz="0" w:space="0" w:color="auto" w:frame="1"/>
          <w:lang w:val="uk-UA" w:eastAsia="ru-RU"/>
        </w:rPr>
        <w:t>Організаційні заходи, які необхідно здійснити для впровадження регуляторного акта:</w:t>
      </w:r>
    </w:p>
    <w:p w14:paraId="51802CC6" w14:textId="77777777" w:rsidR="0088547A" w:rsidRPr="0049185A" w:rsidRDefault="0088547A" w:rsidP="008D4A78">
      <w:pPr>
        <w:shd w:val="clear" w:color="auto" w:fill="FFFFFF"/>
        <w:spacing w:after="0" w:line="240" w:lineRule="auto"/>
        <w:ind w:firstLine="708"/>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49185A">
        <w:rPr>
          <w:rFonts w:ascii="Times New Roman" w:eastAsia="Times New Roman" w:hAnsi="Times New Roman" w:cs="Times New Roman"/>
          <w:bCs/>
          <w:color w:val="000000"/>
          <w:sz w:val="24"/>
          <w:szCs w:val="24"/>
          <w:bdr w:val="none" w:sz="0" w:space="0" w:color="auto" w:frame="1"/>
          <w:lang w:val="uk-UA" w:eastAsia="ru-RU"/>
        </w:rPr>
        <w:t>а) дії суб’єктів господарювання – підприємствам, установам та організаціям (балансоутримувачам), відповідальним за утримання об’єктів благоустрою, дотримуватися положень регуляторного акта;</w:t>
      </w:r>
    </w:p>
    <w:p w14:paraId="3D42910E" w14:textId="77777777" w:rsidR="0088547A" w:rsidRPr="0049185A" w:rsidRDefault="0088547A" w:rsidP="008D4A78">
      <w:pPr>
        <w:shd w:val="clear" w:color="auto" w:fill="FFFFFF"/>
        <w:spacing w:after="0" w:line="240" w:lineRule="auto"/>
        <w:ind w:firstLine="708"/>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49185A">
        <w:rPr>
          <w:rFonts w:ascii="Times New Roman" w:eastAsia="Times New Roman" w:hAnsi="Times New Roman" w:cs="Times New Roman"/>
          <w:bCs/>
          <w:color w:val="000000"/>
          <w:sz w:val="24"/>
          <w:szCs w:val="24"/>
          <w:bdr w:val="none" w:sz="0" w:space="0" w:color="auto" w:frame="1"/>
          <w:lang w:val="uk-UA" w:eastAsia="ru-RU"/>
        </w:rPr>
        <w:t>б) дії органів державної влади, органу місцевого самоврядування – затвердження Правил благоустрою</w:t>
      </w:r>
      <w:r w:rsidR="00626FD6" w:rsidRPr="0049185A">
        <w:rPr>
          <w:sz w:val="24"/>
          <w:szCs w:val="24"/>
          <w:lang w:val="uk-UA"/>
        </w:rPr>
        <w:t xml:space="preserve"> </w:t>
      </w:r>
      <w:r w:rsidR="001236D2" w:rsidRPr="0049185A">
        <w:rPr>
          <w:rFonts w:ascii="Times New Roman" w:eastAsia="Times New Roman" w:hAnsi="Times New Roman" w:cs="Times New Roman"/>
          <w:bCs/>
          <w:color w:val="000000"/>
          <w:sz w:val="24"/>
          <w:szCs w:val="24"/>
          <w:bdr w:val="none" w:sz="0" w:space="0" w:color="auto" w:frame="1"/>
          <w:lang w:val="uk-UA" w:eastAsia="ru-RU"/>
        </w:rPr>
        <w:t>міста Черкаси</w:t>
      </w:r>
      <w:r w:rsidRPr="0049185A">
        <w:rPr>
          <w:rFonts w:ascii="Times New Roman" w:eastAsia="Times New Roman" w:hAnsi="Times New Roman" w:cs="Times New Roman"/>
          <w:bCs/>
          <w:color w:val="000000"/>
          <w:sz w:val="24"/>
          <w:szCs w:val="24"/>
          <w:bdr w:val="none" w:sz="0" w:space="0" w:color="auto" w:frame="1"/>
          <w:lang w:val="uk-UA" w:eastAsia="ru-RU"/>
        </w:rPr>
        <w:t>, підвищення рівня контролю у сфері благоустрою</w:t>
      </w:r>
      <w:r w:rsidR="00626FD6" w:rsidRPr="0049185A">
        <w:rPr>
          <w:rFonts w:ascii="Times New Roman" w:eastAsia="Times New Roman" w:hAnsi="Times New Roman" w:cs="Times New Roman"/>
          <w:bCs/>
          <w:color w:val="000000"/>
          <w:sz w:val="24"/>
          <w:szCs w:val="24"/>
          <w:bdr w:val="none" w:sz="0" w:space="0" w:color="auto" w:frame="1"/>
          <w:lang w:val="uk-UA" w:eastAsia="ru-RU"/>
        </w:rPr>
        <w:t xml:space="preserve"> території громади</w:t>
      </w:r>
      <w:r w:rsidRPr="0049185A">
        <w:rPr>
          <w:rFonts w:ascii="Times New Roman" w:eastAsia="Times New Roman" w:hAnsi="Times New Roman" w:cs="Times New Roman"/>
          <w:bCs/>
          <w:color w:val="000000"/>
          <w:sz w:val="24"/>
          <w:szCs w:val="24"/>
          <w:bdr w:val="none" w:sz="0" w:space="0" w:color="auto" w:frame="1"/>
          <w:lang w:val="uk-UA" w:eastAsia="ru-RU"/>
        </w:rPr>
        <w:t>; поліпшення умов захисту і відновлення сприятливого для життєдіяльності людини довкілля під час утримання об’єктів благоустрою; покращення інженерно-технічного і санітарного стану об’єктів благоустрою.</w:t>
      </w:r>
    </w:p>
    <w:p w14:paraId="3DC399DB" w14:textId="2544DA7A" w:rsidR="00750625" w:rsidRPr="0049185A" w:rsidRDefault="00750625" w:rsidP="008D4A78">
      <w:pPr>
        <w:shd w:val="clear" w:color="auto" w:fill="FFFFFF"/>
        <w:spacing w:after="0" w:line="240" w:lineRule="auto"/>
        <w:ind w:firstLine="708"/>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49185A">
        <w:rPr>
          <w:rFonts w:ascii="Times New Roman" w:eastAsia="Times New Roman" w:hAnsi="Times New Roman" w:cs="Times New Roman"/>
          <w:bCs/>
          <w:color w:val="000000"/>
          <w:sz w:val="24"/>
          <w:szCs w:val="24"/>
          <w:bdr w:val="none" w:sz="0" w:space="0" w:color="auto" w:frame="1"/>
          <w:lang w:val="uk-UA" w:eastAsia="ru-RU"/>
        </w:rPr>
        <w:t xml:space="preserve">Для впровадження цього регуляторного акта необхідно здійснити такі організаційні заходи, як інформування громадськості про вимоги </w:t>
      </w:r>
      <w:r w:rsidR="00F37C72" w:rsidRPr="0049185A">
        <w:rPr>
          <w:rFonts w:ascii="Times New Roman" w:eastAsia="Times New Roman" w:hAnsi="Times New Roman" w:cs="Times New Roman"/>
          <w:bCs/>
          <w:color w:val="000000"/>
          <w:sz w:val="24"/>
          <w:szCs w:val="24"/>
          <w:bdr w:val="none" w:sz="0" w:space="0" w:color="auto" w:frame="1"/>
          <w:lang w:val="uk-UA" w:eastAsia="ru-RU"/>
        </w:rPr>
        <w:t>регуляторного акту</w:t>
      </w:r>
      <w:r w:rsidRPr="0049185A">
        <w:rPr>
          <w:rFonts w:ascii="Times New Roman" w:eastAsia="Times New Roman" w:hAnsi="Times New Roman" w:cs="Times New Roman"/>
          <w:bCs/>
          <w:color w:val="000000"/>
          <w:sz w:val="24"/>
          <w:szCs w:val="24"/>
          <w:bdr w:val="none" w:sz="0" w:space="0" w:color="auto" w:frame="1"/>
          <w:lang w:val="uk-UA" w:eastAsia="ru-RU"/>
        </w:rPr>
        <w:t xml:space="preserve"> шляхом оприлюднення його </w:t>
      </w:r>
      <w:r w:rsidR="0088547A" w:rsidRPr="0049185A">
        <w:rPr>
          <w:rFonts w:ascii="Times New Roman" w:eastAsia="Times New Roman" w:hAnsi="Times New Roman" w:cs="Times New Roman"/>
          <w:bCs/>
          <w:color w:val="000000"/>
          <w:sz w:val="24"/>
          <w:szCs w:val="24"/>
          <w:bdr w:val="none" w:sz="0" w:space="0" w:color="auto" w:frame="1"/>
          <w:lang w:val="uk-UA" w:eastAsia="ru-RU"/>
        </w:rPr>
        <w:t xml:space="preserve">на офіційній сторінці </w:t>
      </w:r>
      <w:r w:rsidR="000F2F83" w:rsidRPr="0049185A">
        <w:rPr>
          <w:rFonts w:ascii="Times New Roman" w:eastAsia="Times New Roman" w:hAnsi="Times New Roman" w:cs="Times New Roman"/>
          <w:bCs/>
          <w:color w:val="000000"/>
          <w:sz w:val="24"/>
          <w:szCs w:val="24"/>
          <w:bdr w:val="none" w:sz="0" w:space="0" w:color="auto" w:frame="1"/>
          <w:lang w:val="uk-UA" w:eastAsia="ru-RU"/>
        </w:rPr>
        <w:t xml:space="preserve">Черкаської </w:t>
      </w:r>
      <w:r w:rsidR="0088547A" w:rsidRPr="0049185A">
        <w:rPr>
          <w:rFonts w:ascii="Times New Roman" w:eastAsia="Times New Roman" w:hAnsi="Times New Roman" w:cs="Times New Roman"/>
          <w:bCs/>
          <w:color w:val="000000"/>
          <w:sz w:val="24"/>
          <w:szCs w:val="24"/>
          <w:bdr w:val="none" w:sz="0" w:space="0" w:color="auto" w:frame="1"/>
          <w:lang w:val="uk-UA" w:eastAsia="ru-RU"/>
        </w:rPr>
        <w:t xml:space="preserve">міської ради в мережі інтернет </w:t>
      </w:r>
      <w:r w:rsidR="00235371">
        <w:rPr>
          <w:rFonts w:ascii="Times New Roman" w:eastAsia="Times New Roman" w:hAnsi="Times New Roman" w:cs="Times New Roman"/>
          <w:bCs/>
          <w:color w:val="000000"/>
          <w:sz w:val="24"/>
          <w:szCs w:val="24"/>
          <w:bdr w:val="none" w:sz="0" w:space="0" w:color="auto" w:frame="1"/>
          <w:lang w:val="uk-UA" w:eastAsia="ru-RU"/>
        </w:rPr>
        <w:t xml:space="preserve">за посиланням: </w:t>
      </w:r>
      <w:hyperlink r:id="rId8" w:history="1">
        <w:r w:rsidR="00235371" w:rsidRPr="00D875A6">
          <w:rPr>
            <w:rStyle w:val="aa"/>
            <w:rFonts w:ascii="Times New Roman" w:eastAsia="Times New Roman" w:hAnsi="Times New Roman" w:cs="Times New Roman"/>
            <w:bCs/>
            <w:sz w:val="24"/>
            <w:szCs w:val="24"/>
            <w:bdr w:val="none" w:sz="0" w:space="0" w:color="auto" w:frame="1"/>
            <w:lang w:val="uk-UA" w:eastAsia="ru-RU"/>
          </w:rPr>
          <w:t>https://</w:t>
        </w:r>
        <w:r w:rsidR="00235371" w:rsidRPr="00D875A6">
          <w:rPr>
            <w:rStyle w:val="aa"/>
            <w:rFonts w:ascii="Times New Roman" w:eastAsia="Times New Roman" w:hAnsi="Times New Roman" w:cs="Times New Roman"/>
            <w:bCs/>
            <w:sz w:val="24"/>
            <w:szCs w:val="24"/>
            <w:bdr w:val="none" w:sz="0" w:space="0" w:color="auto" w:frame="1"/>
            <w:lang w:val="en-US" w:eastAsia="ru-RU"/>
          </w:rPr>
          <w:t>www</w:t>
        </w:r>
        <w:r w:rsidR="00235371" w:rsidRPr="00D875A6">
          <w:rPr>
            <w:rStyle w:val="aa"/>
            <w:rFonts w:ascii="Times New Roman" w:eastAsia="Times New Roman" w:hAnsi="Times New Roman" w:cs="Times New Roman"/>
            <w:bCs/>
            <w:sz w:val="24"/>
            <w:szCs w:val="24"/>
            <w:bdr w:val="none" w:sz="0" w:space="0" w:color="auto" w:frame="1"/>
            <w:lang w:val="uk-UA" w:eastAsia="ru-RU"/>
          </w:rPr>
          <w:t>.</w:t>
        </w:r>
        <w:r w:rsidR="00235371" w:rsidRPr="00D875A6">
          <w:rPr>
            <w:rStyle w:val="aa"/>
            <w:rFonts w:ascii="Times New Roman" w:eastAsia="Times New Roman" w:hAnsi="Times New Roman" w:cs="Times New Roman"/>
            <w:bCs/>
            <w:sz w:val="24"/>
            <w:szCs w:val="24"/>
            <w:bdr w:val="none" w:sz="0" w:space="0" w:color="auto" w:frame="1"/>
            <w:lang w:val="en-US" w:eastAsia="ru-RU"/>
          </w:rPr>
          <w:t>rada</w:t>
        </w:r>
        <w:r w:rsidR="00235371" w:rsidRPr="00D875A6">
          <w:rPr>
            <w:rStyle w:val="aa"/>
            <w:rFonts w:ascii="Times New Roman" w:eastAsia="Times New Roman" w:hAnsi="Times New Roman" w:cs="Times New Roman"/>
            <w:bCs/>
            <w:sz w:val="24"/>
            <w:szCs w:val="24"/>
            <w:bdr w:val="none" w:sz="0" w:space="0" w:color="auto" w:frame="1"/>
            <w:lang w:val="uk-UA" w:eastAsia="ru-RU"/>
          </w:rPr>
          <w:t>.</w:t>
        </w:r>
        <w:r w:rsidR="00235371" w:rsidRPr="00D875A6">
          <w:rPr>
            <w:rStyle w:val="aa"/>
            <w:rFonts w:ascii="Times New Roman" w:eastAsia="Times New Roman" w:hAnsi="Times New Roman" w:cs="Times New Roman"/>
            <w:bCs/>
            <w:sz w:val="24"/>
            <w:szCs w:val="24"/>
            <w:bdr w:val="none" w:sz="0" w:space="0" w:color="auto" w:frame="1"/>
            <w:lang w:val="en-US" w:eastAsia="ru-RU"/>
          </w:rPr>
          <w:t>cherkassy</w:t>
        </w:r>
        <w:r w:rsidR="00235371" w:rsidRPr="00D875A6">
          <w:rPr>
            <w:rStyle w:val="aa"/>
            <w:rFonts w:ascii="Times New Roman" w:eastAsia="Times New Roman" w:hAnsi="Times New Roman" w:cs="Times New Roman"/>
            <w:bCs/>
            <w:sz w:val="24"/>
            <w:szCs w:val="24"/>
            <w:bdr w:val="none" w:sz="0" w:space="0" w:color="auto" w:frame="1"/>
            <w:lang w:val="uk-UA" w:eastAsia="ru-RU"/>
          </w:rPr>
          <w:t>.</w:t>
        </w:r>
        <w:r w:rsidR="00235371" w:rsidRPr="00D875A6">
          <w:rPr>
            <w:rStyle w:val="aa"/>
            <w:rFonts w:ascii="Times New Roman" w:eastAsia="Times New Roman" w:hAnsi="Times New Roman" w:cs="Times New Roman"/>
            <w:bCs/>
            <w:sz w:val="24"/>
            <w:szCs w:val="24"/>
            <w:bdr w:val="none" w:sz="0" w:space="0" w:color="auto" w:frame="1"/>
            <w:lang w:val="en-US" w:eastAsia="ru-RU"/>
          </w:rPr>
          <w:t>ua</w:t>
        </w:r>
        <w:r w:rsidR="00235371" w:rsidRPr="00D875A6">
          <w:rPr>
            <w:rStyle w:val="aa"/>
            <w:rFonts w:ascii="Times New Roman" w:eastAsia="Times New Roman" w:hAnsi="Times New Roman" w:cs="Times New Roman"/>
            <w:bCs/>
            <w:sz w:val="24"/>
            <w:szCs w:val="24"/>
            <w:bdr w:val="none" w:sz="0" w:space="0" w:color="auto" w:frame="1"/>
            <w:lang w:val="uk-UA" w:eastAsia="ru-RU"/>
          </w:rPr>
          <w:t>/</w:t>
        </w:r>
      </w:hyperlink>
      <w:r w:rsidR="00F37C72" w:rsidRPr="0049185A">
        <w:rPr>
          <w:rFonts w:ascii="Times New Roman" w:eastAsia="Times New Roman" w:hAnsi="Times New Roman" w:cs="Times New Roman"/>
          <w:bCs/>
          <w:color w:val="000000"/>
          <w:sz w:val="24"/>
          <w:szCs w:val="24"/>
          <w:bdr w:val="none" w:sz="0" w:space="0" w:color="auto" w:frame="1"/>
          <w:lang w:val="uk-UA" w:eastAsia="ru-RU"/>
        </w:rPr>
        <w:t xml:space="preserve"> </w:t>
      </w:r>
      <w:r w:rsidRPr="0049185A">
        <w:rPr>
          <w:rFonts w:ascii="Times New Roman" w:eastAsia="Times New Roman" w:hAnsi="Times New Roman" w:cs="Times New Roman"/>
          <w:bCs/>
          <w:color w:val="000000"/>
          <w:sz w:val="24"/>
          <w:szCs w:val="24"/>
          <w:bdr w:val="none" w:sz="0" w:space="0" w:color="auto" w:frame="1"/>
          <w:lang w:val="uk-UA" w:eastAsia="ru-RU"/>
        </w:rPr>
        <w:t>з метою доведення до відома суті основних вимог положень регуляторного акта.</w:t>
      </w:r>
    </w:p>
    <w:p w14:paraId="13F2433F" w14:textId="77777777" w:rsidR="004D2CC4" w:rsidRPr="0049185A" w:rsidRDefault="004D2CC4"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 xml:space="preserve">Підготовка експертного висновку  відповідальної </w:t>
      </w:r>
      <w:r w:rsidR="002548AC" w:rsidRPr="0049185A">
        <w:rPr>
          <w:rFonts w:ascii="Times New Roman" w:eastAsia="Times New Roman" w:hAnsi="Times New Roman" w:cs="Times New Roman"/>
          <w:color w:val="000000"/>
          <w:sz w:val="24"/>
          <w:szCs w:val="24"/>
          <w:lang w:val="uk-UA" w:eastAsia="ru-RU"/>
        </w:rPr>
        <w:t xml:space="preserve">комісії </w:t>
      </w:r>
      <w:r w:rsidRPr="0049185A">
        <w:rPr>
          <w:rFonts w:ascii="Times New Roman" w:eastAsia="Times New Roman" w:hAnsi="Times New Roman" w:cs="Times New Roman"/>
          <w:color w:val="000000"/>
          <w:sz w:val="24"/>
          <w:szCs w:val="24"/>
          <w:lang w:val="uk-UA" w:eastAsia="ru-RU"/>
        </w:rPr>
        <w:t>щодо відповідності п</w:t>
      </w:r>
      <w:r w:rsidR="00BE5FD6" w:rsidRPr="0049185A">
        <w:rPr>
          <w:rFonts w:ascii="Times New Roman" w:eastAsia="Times New Roman" w:hAnsi="Times New Roman" w:cs="Times New Roman"/>
          <w:color w:val="000000"/>
          <w:sz w:val="24"/>
          <w:szCs w:val="24"/>
          <w:lang w:val="uk-UA" w:eastAsia="ru-RU"/>
        </w:rPr>
        <w:t>роекту рішення вимогам статей 4,</w:t>
      </w:r>
      <w:r w:rsidRPr="0049185A">
        <w:rPr>
          <w:rFonts w:ascii="Times New Roman" w:eastAsia="Times New Roman" w:hAnsi="Times New Roman" w:cs="Times New Roman"/>
          <w:color w:val="000000"/>
          <w:sz w:val="24"/>
          <w:szCs w:val="24"/>
          <w:lang w:val="uk-UA" w:eastAsia="ru-RU"/>
        </w:rPr>
        <w:t xml:space="preserve"> 8 Закону України «Про засади державної регуляторної політики у сфері господарської діяльності».</w:t>
      </w:r>
    </w:p>
    <w:p w14:paraId="500A95D0" w14:textId="77777777" w:rsidR="004D2CC4" w:rsidRPr="0049185A" w:rsidRDefault="002548AC" w:rsidP="008D4A78">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 xml:space="preserve">        </w:t>
      </w:r>
      <w:r w:rsidR="004D2CC4" w:rsidRPr="0049185A">
        <w:rPr>
          <w:rFonts w:ascii="Times New Roman" w:eastAsia="Times New Roman" w:hAnsi="Times New Roman" w:cs="Times New Roman"/>
          <w:color w:val="000000"/>
          <w:sz w:val="24"/>
          <w:szCs w:val="24"/>
          <w:lang w:val="uk-UA" w:eastAsia="ru-RU"/>
        </w:rPr>
        <w:t>Отримання пропозицій по удосконаленню від Державної регуляторної служби України.</w:t>
      </w:r>
    </w:p>
    <w:p w14:paraId="412222CE" w14:textId="77777777" w:rsidR="004D2CC4" w:rsidRPr="0049185A" w:rsidRDefault="004308AB" w:rsidP="008D4A78">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lastRenderedPageBreak/>
        <w:t xml:space="preserve">        </w:t>
      </w:r>
      <w:r w:rsidR="004D2CC4" w:rsidRPr="0049185A">
        <w:rPr>
          <w:rFonts w:ascii="Times New Roman" w:eastAsia="Times New Roman" w:hAnsi="Times New Roman" w:cs="Times New Roman"/>
          <w:color w:val="000000"/>
          <w:sz w:val="24"/>
          <w:szCs w:val="24"/>
          <w:lang w:val="uk-UA" w:eastAsia="ru-RU"/>
        </w:rPr>
        <w:t xml:space="preserve">Прийняття рішення на засіданні сесії </w:t>
      </w:r>
      <w:r w:rsidRPr="0049185A">
        <w:rPr>
          <w:rFonts w:ascii="Times New Roman" w:eastAsia="Times New Roman" w:hAnsi="Times New Roman" w:cs="Times New Roman"/>
          <w:color w:val="000000"/>
          <w:sz w:val="24"/>
          <w:szCs w:val="24"/>
          <w:lang w:val="uk-UA" w:eastAsia="ru-RU"/>
        </w:rPr>
        <w:t>міської</w:t>
      </w:r>
      <w:r w:rsidR="004D2CC4" w:rsidRPr="0049185A">
        <w:rPr>
          <w:rFonts w:ascii="Times New Roman" w:eastAsia="Times New Roman" w:hAnsi="Times New Roman" w:cs="Times New Roman"/>
          <w:color w:val="000000"/>
          <w:sz w:val="24"/>
          <w:szCs w:val="24"/>
          <w:lang w:val="uk-UA" w:eastAsia="ru-RU"/>
        </w:rPr>
        <w:t xml:space="preserve"> ради.</w:t>
      </w:r>
    </w:p>
    <w:p w14:paraId="559E154C" w14:textId="77777777" w:rsidR="004D2CC4" w:rsidRPr="0049185A" w:rsidRDefault="004308AB" w:rsidP="008D4A78">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 xml:space="preserve">        </w:t>
      </w:r>
      <w:r w:rsidR="004D2CC4" w:rsidRPr="0049185A">
        <w:rPr>
          <w:rFonts w:ascii="Times New Roman" w:eastAsia="Times New Roman" w:hAnsi="Times New Roman" w:cs="Times New Roman"/>
          <w:color w:val="000000"/>
          <w:sz w:val="24"/>
          <w:szCs w:val="24"/>
          <w:lang w:val="uk-UA" w:eastAsia="ru-RU"/>
        </w:rPr>
        <w:t>Оприлюднення рішення у встановленому законодавством порядку.</w:t>
      </w:r>
    </w:p>
    <w:p w14:paraId="2CA3E3FF" w14:textId="77777777" w:rsidR="004D2CC4" w:rsidRPr="0049185A" w:rsidRDefault="004308AB" w:rsidP="008D4A78">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 xml:space="preserve">        </w:t>
      </w:r>
      <w:r w:rsidR="004D2CC4" w:rsidRPr="0049185A">
        <w:rPr>
          <w:rFonts w:ascii="Times New Roman" w:eastAsia="Times New Roman" w:hAnsi="Times New Roman" w:cs="Times New Roman"/>
          <w:color w:val="000000"/>
          <w:sz w:val="24"/>
          <w:szCs w:val="24"/>
          <w:lang w:val="uk-UA" w:eastAsia="ru-RU"/>
        </w:rPr>
        <w:t>Проведення заходів з відстеження результативності прийнятого рішення.</w:t>
      </w:r>
    </w:p>
    <w:p w14:paraId="266E69E2" w14:textId="77777777" w:rsidR="004D2CC4" w:rsidRPr="0049185A" w:rsidRDefault="004308AB" w:rsidP="008D4A78">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 xml:space="preserve">      </w:t>
      </w:r>
      <w:r w:rsidR="00217159" w:rsidRPr="0049185A">
        <w:rPr>
          <w:rFonts w:ascii="Times New Roman" w:eastAsia="Times New Roman" w:hAnsi="Times New Roman" w:cs="Times New Roman"/>
          <w:color w:val="000000"/>
          <w:sz w:val="24"/>
          <w:szCs w:val="24"/>
          <w:lang w:val="uk-UA" w:eastAsia="ru-RU"/>
        </w:rPr>
        <w:t xml:space="preserve"> </w:t>
      </w:r>
      <w:r w:rsidRPr="0049185A">
        <w:rPr>
          <w:rFonts w:ascii="Times New Roman" w:eastAsia="Times New Roman" w:hAnsi="Times New Roman" w:cs="Times New Roman"/>
          <w:color w:val="000000"/>
          <w:sz w:val="24"/>
          <w:szCs w:val="24"/>
          <w:lang w:val="uk-UA" w:eastAsia="ru-RU"/>
        </w:rPr>
        <w:t xml:space="preserve"> </w:t>
      </w:r>
      <w:r w:rsidR="004D2CC4" w:rsidRPr="0049185A">
        <w:rPr>
          <w:rFonts w:ascii="Times New Roman" w:eastAsia="Times New Roman" w:hAnsi="Times New Roman" w:cs="Times New Roman"/>
          <w:color w:val="000000"/>
          <w:sz w:val="24"/>
          <w:szCs w:val="24"/>
          <w:lang w:val="uk-UA" w:eastAsia="ru-RU"/>
        </w:rPr>
        <w:t>Ймовірність досягнення цілей рішення ґрунтується на високій мотивації суб’єктів господарювання стосовно виконання вимог акт</w:t>
      </w:r>
      <w:r w:rsidR="00BE6A80" w:rsidRPr="0049185A">
        <w:rPr>
          <w:rFonts w:ascii="Times New Roman" w:eastAsia="Times New Roman" w:hAnsi="Times New Roman" w:cs="Times New Roman"/>
          <w:color w:val="000000"/>
          <w:sz w:val="24"/>
          <w:szCs w:val="24"/>
          <w:lang w:val="uk-UA" w:eastAsia="ru-RU"/>
        </w:rPr>
        <w:t>у</w:t>
      </w:r>
      <w:r w:rsidR="000F2F83" w:rsidRPr="0049185A">
        <w:rPr>
          <w:rFonts w:ascii="Times New Roman" w:eastAsia="Times New Roman" w:hAnsi="Times New Roman" w:cs="Times New Roman"/>
          <w:color w:val="000000"/>
          <w:sz w:val="24"/>
          <w:szCs w:val="24"/>
          <w:lang w:val="uk-UA" w:eastAsia="ru-RU"/>
        </w:rPr>
        <w:t xml:space="preserve">, яка полягає у </w:t>
      </w:r>
      <w:r w:rsidR="004D2CC4" w:rsidRPr="0049185A">
        <w:rPr>
          <w:rFonts w:ascii="Times New Roman" w:eastAsia="Times New Roman" w:hAnsi="Times New Roman" w:cs="Times New Roman"/>
          <w:color w:val="000000"/>
          <w:sz w:val="24"/>
          <w:szCs w:val="24"/>
          <w:lang w:val="uk-UA" w:eastAsia="ru-RU"/>
        </w:rPr>
        <w:t>балансі інтересів</w:t>
      </w:r>
      <w:r w:rsidR="00217159" w:rsidRPr="0049185A">
        <w:rPr>
          <w:rFonts w:ascii="Times New Roman" w:eastAsia="Times New Roman" w:hAnsi="Times New Roman" w:cs="Times New Roman"/>
          <w:color w:val="000000"/>
          <w:sz w:val="24"/>
          <w:szCs w:val="24"/>
          <w:lang w:val="uk-UA" w:eastAsia="ru-RU"/>
        </w:rPr>
        <w:t xml:space="preserve">, </w:t>
      </w:r>
      <w:r w:rsidR="004D2CC4" w:rsidRPr="0049185A">
        <w:rPr>
          <w:rFonts w:ascii="Times New Roman" w:eastAsia="Times New Roman" w:hAnsi="Times New Roman" w:cs="Times New Roman"/>
          <w:color w:val="000000"/>
          <w:sz w:val="24"/>
          <w:szCs w:val="24"/>
          <w:lang w:val="uk-UA" w:eastAsia="ru-RU"/>
        </w:rPr>
        <w:t>простоті т</w:t>
      </w:r>
      <w:r w:rsidR="00217159" w:rsidRPr="0049185A">
        <w:rPr>
          <w:rFonts w:ascii="Times New Roman" w:eastAsia="Times New Roman" w:hAnsi="Times New Roman" w:cs="Times New Roman"/>
          <w:color w:val="000000"/>
          <w:sz w:val="24"/>
          <w:szCs w:val="24"/>
          <w:lang w:val="uk-UA" w:eastAsia="ru-RU"/>
        </w:rPr>
        <w:t xml:space="preserve">а доступності положень рішення, </w:t>
      </w:r>
      <w:r w:rsidR="004D2CC4" w:rsidRPr="0049185A">
        <w:rPr>
          <w:rFonts w:ascii="Times New Roman" w:eastAsia="Times New Roman" w:hAnsi="Times New Roman" w:cs="Times New Roman"/>
          <w:color w:val="000000"/>
          <w:sz w:val="24"/>
          <w:szCs w:val="24"/>
          <w:lang w:val="uk-UA" w:eastAsia="ru-RU"/>
        </w:rPr>
        <w:t>просто</w:t>
      </w:r>
      <w:r w:rsidR="00217159" w:rsidRPr="0049185A">
        <w:rPr>
          <w:rFonts w:ascii="Times New Roman" w:eastAsia="Times New Roman" w:hAnsi="Times New Roman" w:cs="Times New Roman"/>
          <w:color w:val="000000"/>
          <w:sz w:val="24"/>
          <w:szCs w:val="24"/>
          <w:lang w:val="uk-UA" w:eastAsia="ru-RU"/>
        </w:rPr>
        <w:t xml:space="preserve">ті виконання вимог рішення, </w:t>
      </w:r>
      <w:r w:rsidR="004D2CC4" w:rsidRPr="0049185A">
        <w:rPr>
          <w:rFonts w:ascii="Times New Roman" w:eastAsia="Times New Roman" w:hAnsi="Times New Roman" w:cs="Times New Roman"/>
          <w:color w:val="000000"/>
          <w:sz w:val="24"/>
          <w:szCs w:val="24"/>
          <w:lang w:val="uk-UA" w:eastAsia="ru-RU"/>
        </w:rPr>
        <w:t>врегулюванн</w:t>
      </w:r>
      <w:r w:rsidRPr="0049185A">
        <w:rPr>
          <w:rFonts w:ascii="Times New Roman" w:eastAsia="Times New Roman" w:hAnsi="Times New Roman" w:cs="Times New Roman"/>
          <w:color w:val="000000"/>
          <w:sz w:val="24"/>
          <w:szCs w:val="24"/>
          <w:lang w:val="uk-UA" w:eastAsia="ru-RU"/>
        </w:rPr>
        <w:t xml:space="preserve">і </w:t>
      </w:r>
      <w:r w:rsidR="004D2CC4" w:rsidRPr="0049185A">
        <w:rPr>
          <w:rFonts w:ascii="Times New Roman" w:eastAsia="Times New Roman" w:hAnsi="Times New Roman" w:cs="Times New Roman"/>
          <w:color w:val="000000"/>
          <w:sz w:val="24"/>
          <w:szCs w:val="24"/>
          <w:lang w:val="uk-UA" w:eastAsia="ru-RU"/>
        </w:rPr>
        <w:t>прав і обов’язків суб’єктів господарювання, на яких поширюється це  рішення.</w:t>
      </w:r>
    </w:p>
    <w:p w14:paraId="74E0B813" w14:textId="77777777" w:rsidR="00295A23" w:rsidRPr="0049185A" w:rsidRDefault="00295A23"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6C029AD9" w14:textId="77777777" w:rsidR="004D2CC4" w:rsidRPr="0049185A" w:rsidRDefault="004D2CC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b/>
          <w:bCs/>
          <w:color w:val="000000"/>
          <w:sz w:val="24"/>
          <w:szCs w:val="24"/>
          <w:bdr w:val="none" w:sz="0" w:space="0" w:color="auto" w:frame="1"/>
          <w:lang w:val="uk-UA" w:eastAsia="ru-RU"/>
        </w:rPr>
        <w:t>VI. Оцінка виконання вимог регуляторного акт</w:t>
      </w:r>
      <w:r w:rsidR="00BE6A80" w:rsidRPr="0049185A">
        <w:rPr>
          <w:rFonts w:ascii="Times New Roman" w:eastAsia="Times New Roman" w:hAnsi="Times New Roman" w:cs="Times New Roman"/>
          <w:b/>
          <w:bCs/>
          <w:color w:val="000000"/>
          <w:sz w:val="24"/>
          <w:szCs w:val="24"/>
          <w:bdr w:val="none" w:sz="0" w:space="0" w:color="auto" w:frame="1"/>
          <w:lang w:val="uk-UA" w:eastAsia="ru-RU"/>
        </w:rPr>
        <w:t xml:space="preserve">у </w:t>
      </w:r>
      <w:r w:rsidRPr="0049185A">
        <w:rPr>
          <w:rFonts w:ascii="Times New Roman" w:eastAsia="Times New Roman" w:hAnsi="Times New Roman" w:cs="Times New Roman"/>
          <w:b/>
          <w:bCs/>
          <w:color w:val="000000"/>
          <w:sz w:val="24"/>
          <w:szCs w:val="24"/>
          <w:bdr w:val="none" w:sz="0" w:space="0" w:color="auto" w:frame="1"/>
          <w:lang w:val="uk-UA" w:eastAsia="ru-RU"/>
        </w:rPr>
        <w:t>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3AFB710A" w14:textId="77777777" w:rsidR="00F37C72" w:rsidRPr="0049185A" w:rsidRDefault="00F37C72" w:rsidP="008D4A78">
      <w:pPr>
        <w:spacing w:line="240" w:lineRule="auto"/>
        <w:ind w:firstLine="708"/>
        <w:rPr>
          <w:rFonts w:ascii="Times New Roman" w:eastAsia="Times New Roman" w:hAnsi="Times New Roman" w:cs="Times New Roman"/>
          <w:color w:val="000000"/>
          <w:sz w:val="24"/>
          <w:szCs w:val="24"/>
          <w:lang w:val="uk-UA" w:eastAsia="ru-RU"/>
        </w:rPr>
      </w:pPr>
    </w:p>
    <w:p w14:paraId="5B2C705C" w14:textId="77777777" w:rsidR="0088547A" w:rsidRPr="0049185A" w:rsidRDefault="0088547A" w:rsidP="00F37C72">
      <w:pPr>
        <w:spacing w:line="240" w:lineRule="auto"/>
        <w:ind w:firstLine="708"/>
        <w:jc w:val="both"/>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До аналізу регуляторного впливу розроблено М-тест (Тест малого підприємництва), оскільки суб’єктів малого підприємництва у загальній кількості суб’єктів господарювання, на яких поширюється регулювання, більше 10</w:t>
      </w:r>
      <w:r w:rsidR="00F37C72" w:rsidRPr="0049185A">
        <w:rPr>
          <w:rFonts w:ascii="Times New Roman" w:eastAsia="Times New Roman" w:hAnsi="Times New Roman" w:cs="Times New Roman"/>
          <w:color w:val="000000"/>
          <w:sz w:val="24"/>
          <w:szCs w:val="24"/>
          <w:lang w:val="uk-UA" w:eastAsia="ru-RU"/>
        </w:rPr>
        <w:t xml:space="preserve"> </w:t>
      </w:r>
      <w:r w:rsidRPr="0049185A">
        <w:rPr>
          <w:rFonts w:ascii="Times New Roman" w:eastAsia="Times New Roman" w:hAnsi="Times New Roman" w:cs="Times New Roman"/>
          <w:color w:val="000000"/>
          <w:sz w:val="24"/>
          <w:szCs w:val="24"/>
          <w:lang w:val="uk-UA" w:eastAsia="ru-RU"/>
        </w:rPr>
        <w:t>%.</w:t>
      </w:r>
    </w:p>
    <w:p w14:paraId="52DF708F" w14:textId="77777777" w:rsidR="004D2CC4" w:rsidRPr="0049185A" w:rsidRDefault="004D2CC4" w:rsidP="00F37C72">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b/>
          <w:bCs/>
          <w:color w:val="000000"/>
          <w:sz w:val="24"/>
          <w:szCs w:val="24"/>
          <w:bdr w:val="none" w:sz="0" w:space="0" w:color="auto" w:frame="1"/>
          <w:lang w:val="uk-UA" w:eastAsia="ru-RU"/>
        </w:rPr>
        <w:t>VIІ. Обґрунтування запропонованого строку дії регуляторного акт</w:t>
      </w:r>
      <w:r w:rsidR="00BE6A80" w:rsidRPr="0049185A">
        <w:rPr>
          <w:rFonts w:ascii="Times New Roman" w:eastAsia="Times New Roman" w:hAnsi="Times New Roman" w:cs="Times New Roman"/>
          <w:b/>
          <w:bCs/>
          <w:color w:val="000000"/>
          <w:sz w:val="24"/>
          <w:szCs w:val="24"/>
          <w:bdr w:val="none" w:sz="0" w:space="0" w:color="auto" w:frame="1"/>
          <w:lang w:val="uk-UA" w:eastAsia="ru-RU"/>
        </w:rPr>
        <w:t>у</w:t>
      </w:r>
    </w:p>
    <w:p w14:paraId="60EDF072" w14:textId="77777777" w:rsidR="00DB2D81" w:rsidRPr="0049185A" w:rsidRDefault="004D2CC4" w:rsidP="008D4A78">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     </w:t>
      </w:r>
      <w:r w:rsidR="00CC5E56" w:rsidRPr="0049185A">
        <w:rPr>
          <w:rFonts w:ascii="Times New Roman" w:eastAsia="Times New Roman" w:hAnsi="Times New Roman" w:cs="Times New Roman"/>
          <w:color w:val="000000"/>
          <w:sz w:val="24"/>
          <w:szCs w:val="24"/>
          <w:lang w:val="uk-UA" w:eastAsia="ru-RU"/>
        </w:rPr>
        <w:t xml:space="preserve">    </w:t>
      </w:r>
      <w:r w:rsidR="00A72C05" w:rsidRPr="0049185A">
        <w:rPr>
          <w:rFonts w:ascii="Times New Roman" w:eastAsia="Times New Roman" w:hAnsi="Times New Roman" w:cs="Times New Roman"/>
          <w:color w:val="000000"/>
          <w:sz w:val="24"/>
          <w:szCs w:val="24"/>
          <w:lang w:val="uk-UA" w:eastAsia="ru-RU"/>
        </w:rPr>
        <w:t xml:space="preserve"> </w:t>
      </w:r>
    </w:p>
    <w:p w14:paraId="232E1EBB" w14:textId="77777777" w:rsidR="001F5ADB" w:rsidRPr="0049185A" w:rsidRDefault="00DB2D81"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Початок впровадження регуляторного акта з дати його прийняття</w:t>
      </w:r>
      <w:r w:rsidR="006001B5" w:rsidRPr="0049185A">
        <w:rPr>
          <w:rFonts w:ascii="Times New Roman" w:eastAsia="Times New Roman" w:hAnsi="Times New Roman" w:cs="Times New Roman"/>
          <w:color w:val="000000"/>
          <w:sz w:val="24"/>
          <w:szCs w:val="24"/>
          <w:lang w:val="uk-UA" w:eastAsia="ru-RU"/>
        </w:rPr>
        <w:t xml:space="preserve"> та оприлюдне</w:t>
      </w:r>
      <w:r w:rsidR="000F2F83" w:rsidRPr="0049185A">
        <w:rPr>
          <w:rFonts w:ascii="Times New Roman" w:eastAsia="Times New Roman" w:hAnsi="Times New Roman" w:cs="Times New Roman"/>
          <w:color w:val="000000"/>
          <w:sz w:val="24"/>
          <w:szCs w:val="24"/>
          <w:lang w:val="uk-UA" w:eastAsia="ru-RU"/>
        </w:rPr>
        <w:t>ння в установленому законом поря</w:t>
      </w:r>
      <w:r w:rsidR="006001B5" w:rsidRPr="0049185A">
        <w:rPr>
          <w:rFonts w:ascii="Times New Roman" w:eastAsia="Times New Roman" w:hAnsi="Times New Roman" w:cs="Times New Roman"/>
          <w:color w:val="000000"/>
          <w:sz w:val="24"/>
          <w:szCs w:val="24"/>
          <w:lang w:val="uk-UA" w:eastAsia="ru-RU"/>
        </w:rPr>
        <w:t>дку</w:t>
      </w:r>
      <w:r w:rsidR="00626FD6" w:rsidRPr="0049185A">
        <w:rPr>
          <w:rFonts w:ascii="Times New Roman" w:eastAsia="Times New Roman" w:hAnsi="Times New Roman" w:cs="Times New Roman"/>
          <w:color w:val="000000"/>
          <w:sz w:val="24"/>
          <w:szCs w:val="24"/>
          <w:lang w:val="uk-UA" w:eastAsia="ru-RU"/>
        </w:rPr>
        <w:t>.</w:t>
      </w:r>
    </w:p>
    <w:p w14:paraId="3B5DB331" w14:textId="77777777" w:rsidR="004D2CC4" w:rsidRPr="0049185A" w:rsidRDefault="004D2CC4"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Строк дії запропонованого регуляторного</w:t>
      </w:r>
      <w:r w:rsidR="00626FD6" w:rsidRPr="0049185A">
        <w:rPr>
          <w:rFonts w:ascii="Times New Roman" w:eastAsia="Times New Roman" w:hAnsi="Times New Roman" w:cs="Times New Roman"/>
          <w:color w:val="000000"/>
          <w:sz w:val="24"/>
          <w:szCs w:val="24"/>
          <w:lang w:val="uk-UA" w:eastAsia="ru-RU"/>
        </w:rPr>
        <w:t xml:space="preserve"> не обмежується в часі. </w:t>
      </w:r>
      <w:r w:rsidRPr="0049185A">
        <w:rPr>
          <w:rFonts w:ascii="Times New Roman" w:eastAsia="Times New Roman" w:hAnsi="Times New Roman" w:cs="Times New Roman"/>
          <w:color w:val="000000"/>
          <w:sz w:val="24"/>
          <w:szCs w:val="24"/>
          <w:lang w:val="uk-UA" w:eastAsia="ru-RU"/>
        </w:rPr>
        <w:t>Водночас він може бути змінений на підставі аналізу ефективності його дії, або у зв'язку зі змінами в законодавстві.</w:t>
      </w:r>
    </w:p>
    <w:p w14:paraId="14B02EAD" w14:textId="77777777" w:rsidR="004D2CC4" w:rsidRPr="0049185A" w:rsidRDefault="00CC5E56" w:rsidP="008D4A78">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 xml:space="preserve">        </w:t>
      </w:r>
      <w:r w:rsidR="00A72C05" w:rsidRPr="0049185A">
        <w:rPr>
          <w:rFonts w:ascii="Times New Roman" w:eastAsia="Times New Roman" w:hAnsi="Times New Roman" w:cs="Times New Roman"/>
          <w:color w:val="000000"/>
          <w:sz w:val="24"/>
          <w:szCs w:val="24"/>
          <w:lang w:val="uk-UA" w:eastAsia="ru-RU"/>
        </w:rPr>
        <w:t xml:space="preserve"> </w:t>
      </w:r>
      <w:r w:rsidR="004D2CC4" w:rsidRPr="0049185A">
        <w:rPr>
          <w:rFonts w:ascii="Times New Roman" w:eastAsia="Times New Roman" w:hAnsi="Times New Roman" w:cs="Times New Roman"/>
          <w:color w:val="000000"/>
          <w:sz w:val="24"/>
          <w:szCs w:val="24"/>
          <w:lang w:val="uk-UA" w:eastAsia="ru-RU"/>
        </w:rPr>
        <w:t>Перегляд положень регуляторного акт</w:t>
      </w:r>
      <w:r w:rsidR="00BE6A80" w:rsidRPr="0049185A">
        <w:rPr>
          <w:rFonts w:ascii="Times New Roman" w:eastAsia="Times New Roman" w:hAnsi="Times New Roman" w:cs="Times New Roman"/>
          <w:color w:val="000000"/>
          <w:sz w:val="24"/>
          <w:szCs w:val="24"/>
          <w:lang w:val="uk-UA" w:eastAsia="ru-RU"/>
        </w:rPr>
        <w:t>у</w:t>
      </w:r>
      <w:r w:rsidR="004D2CC4" w:rsidRPr="0049185A">
        <w:rPr>
          <w:rFonts w:ascii="Times New Roman" w:eastAsia="Times New Roman" w:hAnsi="Times New Roman" w:cs="Times New Roman"/>
          <w:color w:val="000000"/>
          <w:sz w:val="24"/>
          <w:szCs w:val="24"/>
          <w:lang w:val="uk-UA" w:eastAsia="ru-RU"/>
        </w:rPr>
        <w:t>, його скасування, відміна чи внесення до нього змін, здійснюватиметься відп</w:t>
      </w:r>
      <w:r w:rsidR="00BF03E3" w:rsidRPr="0049185A">
        <w:rPr>
          <w:rFonts w:ascii="Times New Roman" w:eastAsia="Times New Roman" w:hAnsi="Times New Roman" w:cs="Times New Roman"/>
          <w:color w:val="000000"/>
          <w:sz w:val="24"/>
          <w:szCs w:val="24"/>
          <w:lang w:val="uk-UA" w:eastAsia="ru-RU"/>
        </w:rPr>
        <w:t>овідно до вимог Закону України «</w:t>
      </w:r>
      <w:r w:rsidR="004D2CC4" w:rsidRPr="0049185A">
        <w:rPr>
          <w:rFonts w:ascii="Times New Roman" w:eastAsia="Times New Roman" w:hAnsi="Times New Roman" w:cs="Times New Roman"/>
          <w:color w:val="000000"/>
          <w:sz w:val="24"/>
          <w:szCs w:val="24"/>
          <w:lang w:val="uk-UA" w:eastAsia="ru-RU"/>
        </w:rPr>
        <w:t>Про засади державної регуляторної політики у</w:t>
      </w:r>
      <w:r w:rsidR="00BF03E3" w:rsidRPr="0049185A">
        <w:rPr>
          <w:rFonts w:ascii="Times New Roman" w:eastAsia="Times New Roman" w:hAnsi="Times New Roman" w:cs="Times New Roman"/>
          <w:color w:val="000000"/>
          <w:sz w:val="24"/>
          <w:szCs w:val="24"/>
          <w:lang w:val="uk-UA" w:eastAsia="ru-RU"/>
        </w:rPr>
        <w:t xml:space="preserve"> сфері господарської діяльності»</w:t>
      </w:r>
      <w:r w:rsidR="004D2CC4" w:rsidRPr="0049185A">
        <w:rPr>
          <w:rFonts w:ascii="Times New Roman" w:eastAsia="Times New Roman" w:hAnsi="Times New Roman" w:cs="Times New Roman"/>
          <w:color w:val="000000"/>
          <w:sz w:val="24"/>
          <w:szCs w:val="24"/>
          <w:lang w:val="uk-UA" w:eastAsia="ru-RU"/>
        </w:rPr>
        <w:t>.</w:t>
      </w:r>
    </w:p>
    <w:p w14:paraId="45FB6E73" w14:textId="77777777" w:rsidR="002240DF" w:rsidRPr="00083C6F" w:rsidRDefault="002240DF" w:rsidP="008D4A7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14:paraId="59C9162E" w14:textId="77777777" w:rsidR="004D2CC4" w:rsidRPr="0049185A" w:rsidRDefault="004D2CC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b/>
          <w:bCs/>
          <w:color w:val="000000"/>
          <w:sz w:val="24"/>
          <w:szCs w:val="24"/>
          <w:bdr w:val="none" w:sz="0" w:space="0" w:color="auto" w:frame="1"/>
          <w:lang w:val="uk-UA" w:eastAsia="ru-RU"/>
        </w:rPr>
        <w:t>VIIІ. Визначення показників результативності дії регуляторного акт</w:t>
      </w:r>
      <w:r w:rsidR="00BE6A80" w:rsidRPr="0049185A">
        <w:rPr>
          <w:rFonts w:ascii="Times New Roman" w:eastAsia="Times New Roman" w:hAnsi="Times New Roman" w:cs="Times New Roman"/>
          <w:b/>
          <w:bCs/>
          <w:color w:val="000000"/>
          <w:sz w:val="24"/>
          <w:szCs w:val="24"/>
          <w:bdr w:val="none" w:sz="0" w:space="0" w:color="auto" w:frame="1"/>
          <w:lang w:val="uk-UA" w:eastAsia="ru-RU"/>
        </w:rPr>
        <w:t>у</w:t>
      </w:r>
    </w:p>
    <w:p w14:paraId="1264CBD7" w14:textId="77777777" w:rsidR="001F5ADB" w:rsidRPr="0049185A" w:rsidRDefault="002C5DB6" w:rsidP="008D4A78">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         </w:t>
      </w:r>
    </w:p>
    <w:p w14:paraId="3FECA483" w14:textId="77777777" w:rsidR="004D2CC4" w:rsidRPr="0049185A" w:rsidRDefault="004D2CC4" w:rsidP="00765A2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49185A">
        <w:rPr>
          <w:rFonts w:ascii="Times New Roman" w:eastAsia="Times New Roman" w:hAnsi="Times New Roman" w:cs="Times New Roman"/>
          <w:color w:val="000000"/>
          <w:sz w:val="24"/>
          <w:szCs w:val="24"/>
          <w:lang w:val="uk-UA" w:eastAsia="ru-RU"/>
        </w:rPr>
        <w:t>Відстеження результативності регуляторного акт</w:t>
      </w:r>
      <w:r w:rsidR="00BE6A80" w:rsidRPr="0049185A">
        <w:rPr>
          <w:rFonts w:ascii="Times New Roman" w:eastAsia="Times New Roman" w:hAnsi="Times New Roman" w:cs="Times New Roman"/>
          <w:color w:val="000000"/>
          <w:sz w:val="24"/>
          <w:szCs w:val="24"/>
          <w:lang w:val="uk-UA" w:eastAsia="ru-RU"/>
        </w:rPr>
        <w:t>у</w:t>
      </w:r>
      <w:r w:rsidRPr="0049185A">
        <w:rPr>
          <w:rFonts w:ascii="Times New Roman" w:eastAsia="Times New Roman" w:hAnsi="Times New Roman" w:cs="Times New Roman"/>
          <w:color w:val="000000"/>
          <w:sz w:val="24"/>
          <w:szCs w:val="24"/>
          <w:lang w:val="uk-UA" w:eastAsia="ru-RU"/>
        </w:rPr>
        <w:t xml:space="preserve"> здійснюється у встановленому законодавством порядку за кількісними і якісними показниками з використанням статистичного методу оде</w:t>
      </w:r>
      <w:r w:rsidR="00DB2D81" w:rsidRPr="0049185A">
        <w:rPr>
          <w:rFonts w:ascii="Times New Roman" w:eastAsia="Times New Roman" w:hAnsi="Times New Roman" w:cs="Times New Roman"/>
          <w:color w:val="000000"/>
          <w:sz w:val="24"/>
          <w:szCs w:val="24"/>
          <w:lang w:val="uk-UA" w:eastAsia="ru-RU"/>
        </w:rPr>
        <w:t>ржання результатів відстеження.</w:t>
      </w:r>
    </w:p>
    <w:tbl>
      <w:tblPr>
        <w:tblW w:w="1047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59"/>
        <w:gridCol w:w="2187"/>
        <w:gridCol w:w="2254"/>
        <w:gridCol w:w="2504"/>
      </w:tblGrid>
      <w:tr w:rsidR="00DB2D81" w:rsidRPr="0049185A" w14:paraId="05696075" w14:textId="77777777" w:rsidTr="006001B5">
        <w:trPr>
          <w:trHeight w:val="300"/>
        </w:trPr>
        <w:tc>
          <w:tcPr>
            <w:tcW w:w="567" w:type="dxa"/>
            <w:vMerge w:val="restart"/>
          </w:tcPr>
          <w:p w14:paraId="74701246" w14:textId="77777777"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 п/п</w:t>
            </w:r>
          </w:p>
        </w:tc>
        <w:tc>
          <w:tcPr>
            <w:tcW w:w="2959" w:type="dxa"/>
            <w:vMerge w:val="restart"/>
            <w:vAlign w:val="center"/>
          </w:tcPr>
          <w:p w14:paraId="0A79FBB9" w14:textId="77777777"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Назва показника</w:t>
            </w:r>
          </w:p>
        </w:tc>
        <w:tc>
          <w:tcPr>
            <w:tcW w:w="6945" w:type="dxa"/>
            <w:gridSpan w:val="3"/>
            <w:vAlign w:val="center"/>
          </w:tcPr>
          <w:p w14:paraId="04BA9817" w14:textId="77777777" w:rsidR="00DB2D81" w:rsidRPr="0049185A" w:rsidRDefault="00DB2D81" w:rsidP="00765A2B">
            <w:pPr>
              <w:pStyle w:val="a8"/>
              <w:jc w:val="center"/>
              <w:rPr>
                <w:rFonts w:ascii="Times New Roman" w:hAnsi="Times New Roman" w:cs="Times New Roman"/>
                <w:sz w:val="24"/>
                <w:szCs w:val="24"/>
              </w:rPr>
            </w:pPr>
            <w:r w:rsidRPr="0049185A">
              <w:rPr>
                <w:rFonts w:ascii="Times New Roman" w:hAnsi="Times New Roman" w:cs="Times New Roman"/>
                <w:sz w:val="24"/>
                <w:szCs w:val="24"/>
              </w:rPr>
              <w:t>Прогнозне значення показника</w:t>
            </w:r>
          </w:p>
        </w:tc>
      </w:tr>
      <w:tr w:rsidR="00DB2D81" w:rsidRPr="0049185A" w14:paraId="1459D78C" w14:textId="77777777" w:rsidTr="006001B5">
        <w:trPr>
          <w:trHeight w:val="549"/>
        </w:trPr>
        <w:tc>
          <w:tcPr>
            <w:tcW w:w="567" w:type="dxa"/>
            <w:vMerge/>
          </w:tcPr>
          <w:p w14:paraId="36A62186" w14:textId="77777777" w:rsidR="00DB2D81" w:rsidRPr="0049185A" w:rsidRDefault="00DB2D81" w:rsidP="008D4A78">
            <w:pPr>
              <w:pStyle w:val="a8"/>
              <w:rPr>
                <w:rFonts w:ascii="Times New Roman" w:hAnsi="Times New Roman" w:cs="Times New Roman"/>
                <w:sz w:val="24"/>
                <w:szCs w:val="24"/>
              </w:rPr>
            </w:pPr>
          </w:p>
        </w:tc>
        <w:tc>
          <w:tcPr>
            <w:tcW w:w="2959" w:type="dxa"/>
            <w:vMerge/>
            <w:vAlign w:val="center"/>
          </w:tcPr>
          <w:p w14:paraId="1E60F44A" w14:textId="77777777" w:rsidR="00DB2D81" w:rsidRPr="0049185A" w:rsidRDefault="00DB2D81" w:rsidP="008D4A78">
            <w:pPr>
              <w:pStyle w:val="a8"/>
              <w:rPr>
                <w:rFonts w:ascii="Times New Roman" w:hAnsi="Times New Roman" w:cs="Times New Roman"/>
                <w:sz w:val="24"/>
                <w:szCs w:val="24"/>
              </w:rPr>
            </w:pPr>
          </w:p>
        </w:tc>
        <w:tc>
          <w:tcPr>
            <w:tcW w:w="2187" w:type="dxa"/>
            <w:vAlign w:val="center"/>
          </w:tcPr>
          <w:p w14:paraId="08886FDC" w14:textId="77777777" w:rsidR="0066585F" w:rsidRPr="0049185A" w:rsidRDefault="0066585F" w:rsidP="008D4A78">
            <w:pPr>
              <w:pStyle w:val="a8"/>
              <w:jc w:val="center"/>
              <w:rPr>
                <w:rFonts w:ascii="Times New Roman" w:hAnsi="Times New Roman" w:cs="Times New Roman"/>
                <w:sz w:val="24"/>
                <w:szCs w:val="24"/>
              </w:rPr>
            </w:pPr>
          </w:p>
          <w:p w14:paraId="75380E81" w14:textId="77777777" w:rsidR="0066585F" w:rsidRPr="0049185A" w:rsidRDefault="0066585F" w:rsidP="008D4A78">
            <w:pPr>
              <w:pStyle w:val="a8"/>
              <w:jc w:val="center"/>
              <w:rPr>
                <w:rFonts w:ascii="Times New Roman" w:hAnsi="Times New Roman" w:cs="Times New Roman"/>
                <w:sz w:val="24"/>
                <w:szCs w:val="24"/>
              </w:rPr>
            </w:pPr>
          </w:p>
          <w:p w14:paraId="029164ED" w14:textId="77777777" w:rsidR="00DB2D81" w:rsidRPr="0051426B" w:rsidRDefault="0051426B" w:rsidP="008D4A78">
            <w:pPr>
              <w:pStyle w:val="a8"/>
              <w:jc w:val="center"/>
              <w:rPr>
                <w:rFonts w:ascii="Times New Roman" w:hAnsi="Times New Roman" w:cs="Times New Roman"/>
                <w:sz w:val="24"/>
                <w:szCs w:val="24"/>
                <w:lang w:val="uk-UA"/>
              </w:rPr>
            </w:pPr>
            <w:r>
              <w:rPr>
                <w:rFonts w:ascii="Times New Roman" w:hAnsi="Times New Roman" w:cs="Times New Roman"/>
                <w:sz w:val="24"/>
                <w:szCs w:val="24"/>
              </w:rPr>
              <w:t>202</w:t>
            </w:r>
            <w:r>
              <w:rPr>
                <w:rFonts w:ascii="Times New Roman" w:hAnsi="Times New Roman" w:cs="Times New Roman"/>
                <w:sz w:val="24"/>
                <w:szCs w:val="24"/>
                <w:lang w:val="uk-UA"/>
              </w:rPr>
              <w:t>2</w:t>
            </w:r>
          </w:p>
        </w:tc>
        <w:tc>
          <w:tcPr>
            <w:tcW w:w="2254" w:type="dxa"/>
          </w:tcPr>
          <w:p w14:paraId="1ED98788" w14:textId="77777777" w:rsidR="007641FE" w:rsidRPr="0049185A" w:rsidRDefault="007641FE" w:rsidP="008D4A78">
            <w:pPr>
              <w:pStyle w:val="a8"/>
              <w:jc w:val="center"/>
              <w:rPr>
                <w:rFonts w:ascii="Times New Roman" w:hAnsi="Times New Roman" w:cs="Times New Roman"/>
                <w:sz w:val="24"/>
                <w:szCs w:val="24"/>
              </w:rPr>
            </w:pPr>
          </w:p>
          <w:p w14:paraId="1A311F10" w14:textId="77777777" w:rsidR="007641FE" w:rsidRPr="0049185A" w:rsidRDefault="007641FE" w:rsidP="008D4A78">
            <w:pPr>
              <w:pStyle w:val="a8"/>
              <w:jc w:val="center"/>
              <w:rPr>
                <w:rFonts w:ascii="Times New Roman" w:hAnsi="Times New Roman" w:cs="Times New Roman"/>
                <w:sz w:val="24"/>
                <w:szCs w:val="24"/>
              </w:rPr>
            </w:pPr>
          </w:p>
          <w:p w14:paraId="69816B32" w14:textId="77777777" w:rsidR="00DB2D81" w:rsidRPr="0049185A" w:rsidRDefault="00DB2D81" w:rsidP="00853509">
            <w:pPr>
              <w:pStyle w:val="a8"/>
              <w:jc w:val="center"/>
              <w:rPr>
                <w:rFonts w:ascii="Times New Roman" w:hAnsi="Times New Roman" w:cs="Times New Roman"/>
                <w:sz w:val="24"/>
                <w:szCs w:val="24"/>
                <w:lang w:val="uk-UA"/>
              </w:rPr>
            </w:pPr>
            <w:r w:rsidRPr="0049185A">
              <w:rPr>
                <w:rFonts w:ascii="Times New Roman" w:hAnsi="Times New Roman" w:cs="Times New Roman"/>
                <w:sz w:val="24"/>
                <w:szCs w:val="24"/>
              </w:rPr>
              <w:t>202</w:t>
            </w:r>
            <w:r w:rsidR="0051426B">
              <w:rPr>
                <w:rFonts w:ascii="Times New Roman" w:hAnsi="Times New Roman" w:cs="Times New Roman"/>
                <w:sz w:val="24"/>
                <w:szCs w:val="24"/>
                <w:lang w:val="uk-UA"/>
              </w:rPr>
              <w:t>3</w:t>
            </w:r>
          </w:p>
        </w:tc>
        <w:tc>
          <w:tcPr>
            <w:tcW w:w="2504" w:type="dxa"/>
          </w:tcPr>
          <w:p w14:paraId="24FA5AD2" w14:textId="77777777" w:rsidR="007641FE" w:rsidRPr="0049185A" w:rsidRDefault="007641FE" w:rsidP="008D4A78">
            <w:pPr>
              <w:pStyle w:val="a8"/>
              <w:jc w:val="center"/>
              <w:rPr>
                <w:rFonts w:ascii="Times New Roman" w:hAnsi="Times New Roman" w:cs="Times New Roman"/>
                <w:sz w:val="24"/>
                <w:szCs w:val="24"/>
              </w:rPr>
            </w:pPr>
          </w:p>
          <w:p w14:paraId="337AF538" w14:textId="77777777" w:rsidR="007641FE" w:rsidRPr="0049185A" w:rsidRDefault="007641FE" w:rsidP="008D4A78">
            <w:pPr>
              <w:pStyle w:val="a8"/>
              <w:jc w:val="center"/>
              <w:rPr>
                <w:rFonts w:ascii="Times New Roman" w:hAnsi="Times New Roman" w:cs="Times New Roman"/>
                <w:sz w:val="24"/>
                <w:szCs w:val="24"/>
              </w:rPr>
            </w:pPr>
          </w:p>
          <w:p w14:paraId="0F1E3166" w14:textId="77777777" w:rsidR="00DB2D81" w:rsidRPr="0049185A" w:rsidRDefault="00DB2D81" w:rsidP="00853509">
            <w:pPr>
              <w:pStyle w:val="a8"/>
              <w:jc w:val="center"/>
              <w:rPr>
                <w:rFonts w:ascii="Times New Roman" w:hAnsi="Times New Roman" w:cs="Times New Roman"/>
                <w:sz w:val="24"/>
                <w:szCs w:val="24"/>
                <w:lang w:val="uk-UA"/>
              </w:rPr>
            </w:pPr>
            <w:r w:rsidRPr="0049185A">
              <w:rPr>
                <w:rFonts w:ascii="Times New Roman" w:hAnsi="Times New Roman" w:cs="Times New Roman"/>
                <w:sz w:val="24"/>
                <w:szCs w:val="24"/>
              </w:rPr>
              <w:t>202</w:t>
            </w:r>
            <w:r w:rsidR="0051426B">
              <w:rPr>
                <w:rFonts w:ascii="Times New Roman" w:hAnsi="Times New Roman" w:cs="Times New Roman"/>
                <w:sz w:val="24"/>
                <w:szCs w:val="24"/>
                <w:lang w:val="uk-UA"/>
              </w:rPr>
              <w:t>4</w:t>
            </w:r>
          </w:p>
        </w:tc>
      </w:tr>
      <w:tr w:rsidR="0051426B" w:rsidRPr="0049185A" w14:paraId="099E476B" w14:textId="77777777" w:rsidTr="00E80E7E">
        <w:trPr>
          <w:trHeight w:val="1534"/>
        </w:trPr>
        <w:tc>
          <w:tcPr>
            <w:tcW w:w="567" w:type="dxa"/>
            <w:vAlign w:val="center"/>
          </w:tcPr>
          <w:p w14:paraId="55AEBFE5" w14:textId="77777777" w:rsidR="0051426B" w:rsidRPr="0049185A" w:rsidRDefault="0051426B" w:rsidP="008D4A78">
            <w:pPr>
              <w:pStyle w:val="a8"/>
              <w:rPr>
                <w:rFonts w:ascii="Times New Roman" w:hAnsi="Times New Roman" w:cs="Times New Roman"/>
                <w:sz w:val="24"/>
                <w:szCs w:val="24"/>
              </w:rPr>
            </w:pPr>
            <w:r w:rsidRPr="0049185A">
              <w:rPr>
                <w:rFonts w:ascii="Times New Roman" w:hAnsi="Times New Roman" w:cs="Times New Roman"/>
                <w:sz w:val="24"/>
                <w:szCs w:val="24"/>
              </w:rPr>
              <w:t>1</w:t>
            </w:r>
          </w:p>
        </w:tc>
        <w:tc>
          <w:tcPr>
            <w:tcW w:w="2959" w:type="dxa"/>
          </w:tcPr>
          <w:p w14:paraId="2C048A36" w14:textId="4294F3A5" w:rsidR="0051426B" w:rsidRPr="0049185A" w:rsidRDefault="0051426B" w:rsidP="008D4A78">
            <w:pPr>
              <w:pStyle w:val="a8"/>
              <w:rPr>
                <w:rFonts w:ascii="Times New Roman" w:hAnsi="Times New Roman" w:cs="Times New Roman"/>
                <w:sz w:val="24"/>
                <w:szCs w:val="24"/>
                <w:lang w:val="uk-UA"/>
              </w:rPr>
            </w:pPr>
            <w:r w:rsidRPr="0049185A">
              <w:rPr>
                <w:rFonts w:ascii="Times New Roman" w:hAnsi="Times New Roman" w:cs="Times New Roman"/>
                <w:sz w:val="24"/>
                <w:szCs w:val="24"/>
                <w:lang w:val="uk-UA"/>
              </w:rPr>
              <w:t xml:space="preserve">Розмір надходжень до місцевого бюджету, внаслідок сплачених коштів відповідно </w:t>
            </w:r>
            <w:r w:rsidR="00235371">
              <w:rPr>
                <w:rFonts w:ascii="Times New Roman" w:hAnsi="Times New Roman" w:cs="Times New Roman"/>
                <w:sz w:val="24"/>
                <w:szCs w:val="24"/>
                <w:lang w:val="uk-UA"/>
              </w:rPr>
              <w:t xml:space="preserve">до </w:t>
            </w:r>
            <w:r w:rsidRPr="0049185A">
              <w:rPr>
                <w:rFonts w:ascii="Times New Roman" w:hAnsi="Times New Roman" w:cs="Times New Roman"/>
                <w:sz w:val="24"/>
                <w:szCs w:val="24"/>
                <w:lang w:val="uk-UA"/>
              </w:rPr>
              <w:t xml:space="preserve">адмінпротоколів, за порушення, передбачені ст. </w:t>
            </w:r>
            <w:r w:rsidRPr="00791AB8">
              <w:rPr>
                <w:rFonts w:ascii="Times New Roman" w:hAnsi="Times New Roman" w:cs="Times New Roman"/>
                <w:sz w:val="24"/>
                <w:szCs w:val="24"/>
                <w:lang w:val="uk-UA"/>
              </w:rPr>
              <w:t>152 КУпАП</w:t>
            </w:r>
            <w:r>
              <w:rPr>
                <w:rFonts w:ascii="Times New Roman" w:hAnsi="Times New Roman" w:cs="Times New Roman"/>
                <w:sz w:val="24"/>
                <w:szCs w:val="24"/>
                <w:lang w:val="uk-UA"/>
              </w:rPr>
              <w:t xml:space="preserve"> </w:t>
            </w:r>
          </w:p>
        </w:tc>
        <w:tc>
          <w:tcPr>
            <w:tcW w:w="6945" w:type="dxa"/>
            <w:gridSpan w:val="3"/>
          </w:tcPr>
          <w:p w14:paraId="4537012C" w14:textId="77777777" w:rsidR="0051426B" w:rsidRDefault="0051426B" w:rsidP="008D4A78">
            <w:pPr>
              <w:pStyle w:val="a8"/>
              <w:jc w:val="center"/>
              <w:rPr>
                <w:rFonts w:ascii="Times New Roman" w:hAnsi="Times New Roman" w:cs="Times New Roman"/>
                <w:sz w:val="24"/>
                <w:szCs w:val="24"/>
                <w:lang w:val="uk-UA"/>
              </w:rPr>
            </w:pPr>
          </w:p>
          <w:p w14:paraId="6A34E0BB" w14:textId="77777777" w:rsidR="0051426B" w:rsidRPr="0049185A" w:rsidRDefault="0051426B" w:rsidP="00791AB8">
            <w:pPr>
              <w:pStyle w:val="a8"/>
              <w:jc w:val="center"/>
              <w:rPr>
                <w:rFonts w:ascii="Times New Roman" w:hAnsi="Times New Roman" w:cs="Times New Roman"/>
                <w:sz w:val="24"/>
                <w:szCs w:val="24"/>
                <w:lang w:val="uk-UA"/>
              </w:rPr>
            </w:pPr>
            <w:r w:rsidRPr="0049185A">
              <w:rPr>
                <w:rFonts w:ascii="Times New Roman" w:hAnsi="Times New Roman" w:cs="Times New Roman"/>
                <w:sz w:val="24"/>
                <w:szCs w:val="24"/>
                <w:lang w:val="uk-UA"/>
              </w:rPr>
              <w:t xml:space="preserve">Надходження до місцевого бюджету будуть змінюватись в залежності від </w:t>
            </w:r>
            <w:r>
              <w:rPr>
                <w:rFonts w:ascii="Times New Roman" w:hAnsi="Times New Roman" w:cs="Times New Roman"/>
                <w:sz w:val="24"/>
                <w:szCs w:val="24"/>
                <w:lang w:val="uk-UA"/>
              </w:rPr>
              <w:t>різних обставин</w:t>
            </w:r>
            <w:r w:rsidRPr="0049185A">
              <w:rPr>
                <w:rFonts w:ascii="Times New Roman" w:hAnsi="Times New Roman" w:cs="Times New Roman"/>
                <w:sz w:val="24"/>
                <w:szCs w:val="24"/>
                <w:lang w:val="uk-UA"/>
              </w:rPr>
              <w:t xml:space="preserve"> </w:t>
            </w:r>
          </w:p>
        </w:tc>
      </w:tr>
      <w:tr w:rsidR="0086187A" w:rsidRPr="0049185A" w14:paraId="73050FC3" w14:textId="77777777" w:rsidTr="0051426B">
        <w:trPr>
          <w:trHeight w:val="1096"/>
        </w:trPr>
        <w:tc>
          <w:tcPr>
            <w:tcW w:w="567" w:type="dxa"/>
            <w:vAlign w:val="center"/>
          </w:tcPr>
          <w:p w14:paraId="1826936A" w14:textId="77777777" w:rsidR="0086187A" w:rsidRPr="0049185A" w:rsidRDefault="0086187A" w:rsidP="008D4A78">
            <w:pPr>
              <w:pStyle w:val="a8"/>
              <w:rPr>
                <w:rFonts w:ascii="Times New Roman" w:hAnsi="Times New Roman" w:cs="Times New Roman"/>
                <w:sz w:val="24"/>
                <w:szCs w:val="24"/>
              </w:rPr>
            </w:pPr>
            <w:r w:rsidRPr="0049185A">
              <w:rPr>
                <w:rFonts w:ascii="Times New Roman" w:hAnsi="Times New Roman" w:cs="Times New Roman"/>
                <w:sz w:val="24"/>
                <w:szCs w:val="24"/>
              </w:rPr>
              <w:t>2</w:t>
            </w:r>
          </w:p>
        </w:tc>
        <w:tc>
          <w:tcPr>
            <w:tcW w:w="2959" w:type="dxa"/>
          </w:tcPr>
          <w:p w14:paraId="1AF1FE2F" w14:textId="77777777" w:rsidR="0086187A" w:rsidRPr="0049185A" w:rsidRDefault="0086187A" w:rsidP="008D4A78">
            <w:pPr>
              <w:pStyle w:val="a8"/>
              <w:rPr>
                <w:rFonts w:ascii="Times New Roman" w:hAnsi="Times New Roman" w:cs="Times New Roman"/>
                <w:sz w:val="24"/>
                <w:szCs w:val="24"/>
              </w:rPr>
            </w:pPr>
            <w:r w:rsidRPr="0049185A">
              <w:rPr>
                <w:rFonts w:ascii="Times New Roman" w:hAnsi="Times New Roman" w:cs="Times New Roman"/>
                <w:sz w:val="24"/>
                <w:szCs w:val="24"/>
              </w:rPr>
              <w:t>Кількість суб’єктів господарювання, на яких поширюватиметься дія акту</w:t>
            </w:r>
          </w:p>
        </w:tc>
        <w:tc>
          <w:tcPr>
            <w:tcW w:w="6945" w:type="dxa"/>
            <w:gridSpan w:val="3"/>
            <w:vAlign w:val="center"/>
          </w:tcPr>
          <w:p w14:paraId="50B11F26" w14:textId="77777777" w:rsidR="006F5402" w:rsidRPr="0051426B" w:rsidRDefault="0049185A" w:rsidP="008D4A78">
            <w:pPr>
              <w:pStyle w:val="a8"/>
              <w:rPr>
                <w:rFonts w:ascii="Times New Roman" w:hAnsi="Times New Roman" w:cs="Times New Roman"/>
                <w:sz w:val="24"/>
                <w:szCs w:val="24"/>
                <w:lang w:val="uk-UA"/>
              </w:rPr>
            </w:pPr>
            <w:r w:rsidRPr="0049185A">
              <w:rPr>
                <w:rFonts w:ascii="Times New Roman" w:hAnsi="Times New Roman" w:cs="Times New Roman"/>
                <w:sz w:val="24"/>
                <w:szCs w:val="24"/>
                <w:lang w:val="uk-UA"/>
              </w:rPr>
              <w:t>15437</w:t>
            </w:r>
            <w:r w:rsidR="0086187A" w:rsidRPr="0049185A">
              <w:rPr>
                <w:rFonts w:ascii="Times New Roman" w:hAnsi="Times New Roman" w:cs="Times New Roman"/>
                <w:sz w:val="24"/>
                <w:szCs w:val="24"/>
                <w:lang w:val="uk-UA"/>
              </w:rPr>
              <w:t xml:space="preserve"> одиниць ( можливе деяке зменшення або збільшення даного показника, так як він не є сталим)</w:t>
            </w:r>
          </w:p>
          <w:p w14:paraId="3604D8FC" w14:textId="77777777" w:rsidR="0086187A" w:rsidRPr="0049185A" w:rsidRDefault="0086187A" w:rsidP="008D4A78">
            <w:pPr>
              <w:spacing w:line="240" w:lineRule="auto"/>
              <w:rPr>
                <w:rFonts w:ascii="Times New Roman" w:hAnsi="Times New Roman" w:cs="Times New Roman"/>
                <w:sz w:val="24"/>
                <w:szCs w:val="24"/>
              </w:rPr>
            </w:pPr>
          </w:p>
        </w:tc>
      </w:tr>
      <w:tr w:rsidR="00DB2D81" w:rsidRPr="0049185A" w14:paraId="299FDF89" w14:textId="77777777" w:rsidTr="0051426B">
        <w:trPr>
          <w:trHeight w:val="2399"/>
        </w:trPr>
        <w:tc>
          <w:tcPr>
            <w:tcW w:w="567" w:type="dxa"/>
            <w:tcBorders>
              <w:bottom w:val="single" w:sz="4" w:space="0" w:color="000000"/>
            </w:tcBorders>
            <w:vAlign w:val="center"/>
          </w:tcPr>
          <w:p w14:paraId="243AB257" w14:textId="77777777"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lastRenderedPageBreak/>
              <w:t>3</w:t>
            </w:r>
          </w:p>
        </w:tc>
        <w:tc>
          <w:tcPr>
            <w:tcW w:w="2959" w:type="dxa"/>
            <w:tcBorders>
              <w:bottom w:val="single" w:sz="4" w:space="0" w:color="000000"/>
            </w:tcBorders>
          </w:tcPr>
          <w:p w14:paraId="7AD868E0" w14:textId="77777777"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Час, що витрачатиметься суб’єктами господарювання, пов’язаними з виконанням вимог акту:</w:t>
            </w:r>
          </w:p>
          <w:p w14:paraId="5B3C5F32" w14:textId="77777777"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 xml:space="preserve"> -</w:t>
            </w:r>
            <w:r w:rsidRPr="0049185A">
              <w:rPr>
                <w:rFonts w:ascii="Times New Roman" w:hAnsi="Times New Roman" w:cs="Times New Roman"/>
                <w:sz w:val="24"/>
                <w:szCs w:val="24"/>
                <w:lang w:val="en-US"/>
              </w:rPr>
              <w:t> </w:t>
            </w:r>
            <w:r w:rsidRPr="0049185A">
              <w:rPr>
                <w:rFonts w:ascii="Times New Roman" w:hAnsi="Times New Roman" w:cs="Times New Roman"/>
                <w:sz w:val="24"/>
                <w:szCs w:val="24"/>
              </w:rPr>
              <w:t>на ознайомлення з рішенням;</w:t>
            </w:r>
          </w:p>
          <w:p w14:paraId="361CEAE4" w14:textId="77777777"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w:t>
            </w:r>
            <w:r w:rsidRPr="0049185A">
              <w:rPr>
                <w:rFonts w:ascii="Times New Roman" w:hAnsi="Times New Roman" w:cs="Times New Roman"/>
                <w:sz w:val="24"/>
                <w:szCs w:val="24"/>
                <w:lang w:val="en-US"/>
              </w:rPr>
              <w:t> </w:t>
            </w:r>
            <w:r w:rsidRPr="0049185A">
              <w:rPr>
                <w:rFonts w:ascii="Times New Roman" w:hAnsi="Times New Roman" w:cs="Times New Roman"/>
                <w:sz w:val="24"/>
                <w:szCs w:val="24"/>
              </w:rPr>
              <w:t>на виконання вимог регулювання</w:t>
            </w:r>
          </w:p>
        </w:tc>
        <w:tc>
          <w:tcPr>
            <w:tcW w:w="2187" w:type="dxa"/>
            <w:tcBorders>
              <w:bottom w:val="single" w:sz="4" w:space="0" w:color="000000"/>
            </w:tcBorders>
            <w:vAlign w:val="center"/>
          </w:tcPr>
          <w:p w14:paraId="1702BC12" w14:textId="77777777" w:rsidR="00235371" w:rsidRDefault="00235371" w:rsidP="008D4A78">
            <w:pPr>
              <w:pStyle w:val="a8"/>
              <w:rPr>
                <w:rFonts w:ascii="Times New Roman" w:hAnsi="Times New Roman" w:cs="Times New Roman"/>
                <w:sz w:val="24"/>
                <w:szCs w:val="24"/>
              </w:rPr>
            </w:pPr>
          </w:p>
          <w:p w14:paraId="172D61EA" w14:textId="77777777" w:rsidR="00235371" w:rsidRDefault="00235371" w:rsidP="008D4A78">
            <w:pPr>
              <w:pStyle w:val="a8"/>
              <w:rPr>
                <w:rFonts w:ascii="Times New Roman" w:hAnsi="Times New Roman" w:cs="Times New Roman"/>
                <w:sz w:val="24"/>
                <w:szCs w:val="24"/>
              </w:rPr>
            </w:pPr>
          </w:p>
          <w:p w14:paraId="2764E5FA" w14:textId="77777777" w:rsidR="00235371" w:rsidRDefault="00235371" w:rsidP="008D4A78">
            <w:pPr>
              <w:pStyle w:val="a8"/>
              <w:rPr>
                <w:rFonts w:ascii="Times New Roman" w:hAnsi="Times New Roman" w:cs="Times New Roman"/>
                <w:sz w:val="24"/>
                <w:szCs w:val="24"/>
              </w:rPr>
            </w:pPr>
          </w:p>
          <w:p w14:paraId="367431A9" w14:textId="77777777" w:rsidR="00235371" w:rsidRDefault="00235371" w:rsidP="008D4A78">
            <w:pPr>
              <w:pStyle w:val="a8"/>
              <w:rPr>
                <w:rFonts w:ascii="Times New Roman" w:hAnsi="Times New Roman" w:cs="Times New Roman"/>
                <w:sz w:val="24"/>
                <w:szCs w:val="24"/>
              </w:rPr>
            </w:pPr>
          </w:p>
          <w:p w14:paraId="0E6BEB9F" w14:textId="64D76615"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1 година</w:t>
            </w:r>
          </w:p>
          <w:p w14:paraId="5D3AEE7A" w14:textId="77777777" w:rsidR="00DB2D81" w:rsidRPr="0049185A" w:rsidRDefault="00DB2D81" w:rsidP="008D4A78">
            <w:pPr>
              <w:pStyle w:val="a8"/>
              <w:rPr>
                <w:rFonts w:ascii="Times New Roman" w:hAnsi="Times New Roman" w:cs="Times New Roman"/>
                <w:sz w:val="24"/>
                <w:szCs w:val="24"/>
              </w:rPr>
            </w:pPr>
          </w:p>
          <w:p w14:paraId="38DBB59B" w14:textId="77777777"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2 години</w:t>
            </w:r>
          </w:p>
        </w:tc>
        <w:tc>
          <w:tcPr>
            <w:tcW w:w="2254" w:type="dxa"/>
            <w:tcBorders>
              <w:bottom w:val="single" w:sz="4" w:space="0" w:color="000000"/>
            </w:tcBorders>
          </w:tcPr>
          <w:p w14:paraId="5FD2DBBD" w14:textId="77777777" w:rsidR="00DB2D81" w:rsidRPr="0049185A" w:rsidRDefault="00DB2D81" w:rsidP="008D4A78">
            <w:pPr>
              <w:pStyle w:val="a8"/>
              <w:rPr>
                <w:rFonts w:ascii="Times New Roman" w:hAnsi="Times New Roman" w:cs="Times New Roman"/>
                <w:sz w:val="24"/>
                <w:szCs w:val="24"/>
              </w:rPr>
            </w:pPr>
          </w:p>
          <w:p w14:paraId="3744D919" w14:textId="77777777" w:rsidR="00DB2D81" w:rsidRPr="0049185A" w:rsidRDefault="00DB2D81" w:rsidP="008D4A78">
            <w:pPr>
              <w:pStyle w:val="a8"/>
              <w:rPr>
                <w:rFonts w:ascii="Times New Roman" w:hAnsi="Times New Roman" w:cs="Times New Roman"/>
                <w:sz w:val="24"/>
                <w:szCs w:val="24"/>
              </w:rPr>
            </w:pPr>
          </w:p>
          <w:p w14:paraId="67495C16" w14:textId="22A1E7CE" w:rsidR="00DB2D81" w:rsidRDefault="00DB2D81" w:rsidP="008D4A78">
            <w:pPr>
              <w:pStyle w:val="a8"/>
              <w:rPr>
                <w:rFonts w:ascii="Times New Roman" w:hAnsi="Times New Roman" w:cs="Times New Roman"/>
                <w:sz w:val="24"/>
                <w:szCs w:val="24"/>
              </w:rPr>
            </w:pPr>
          </w:p>
          <w:p w14:paraId="38468149" w14:textId="03DA90E2" w:rsidR="00235371" w:rsidRDefault="00235371" w:rsidP="008D4A78">
            <w:pPr>
              <w:pStyle w:val="a8"/>
              <w:rPr>
                <w:rFonts w:ascii="Times New Roman" w:hAnsi="Times New Roman" w:cs="Times New Roman"/>
                <w:sz w:val="24"/>
                <w:szCs w:val="24"/>
              </w:rPr>
            </w:pPr>
          </w:p>
          <w:p w14:paraId="72F4ECE4" w14:textId="3DEF4219" w:rsidR="00235371" w:rsidRDefault="00235371" w:rsidP="008D4A78">
            <w:pPr>
              <w:pStyle w:val="a8"/>
              <w:rPr>
                <w:rFonts w:ascii="Times New Roman" w:hAnsi="Times New Roman" w:cs="Times New Roman"/>
                <w:sz w:val="24"/>
                <w:szCs w:val="24"/>
              </w:rPr>
            </w:pPr>
          </w:p>
          <w:p w14:paraId="1EC77E65" w14:textId="66489CD7" w:rsidR="00235371" w:rsidRDefault="00235371" w:rsidP="008D4A78">
            <w:pPr>
              <w:pStyle w:val="a8"/>
              <w:rPr>
                <w:rFonts w:ascii="Times New Roman" w:hAnsi="Times New Roman" w:cs="Times New Roman"/>
                <w:sz w:val="24"/>
                <w:szCs w:val="24"/>
              </w:rPr>
            </w:pPr>
          </w:p>
          <w:p w14:paraId="0AB5CE22" w14:textId="77777777" w:rsidR="00235371" w:rsidRPr="0049185A" w:rsidRDefault="00235371" w:rsidP="008D4A78">
            <w:pPr>
              <w:pStyle w:val="a8"/>
              <w:rPr>
                <w:rFonts w:ascii="Times New Roman" w:hAnsi="Times New Roman" w:cs="Times New Roman"/>
                <w:sz w:val="24"/>
                <w:szCs w:val="24"/>
              </w:rPr>
            </w:pPr>
          </w:p>
          <w:p w14:paraId="045EA731" w14:textId="77777777"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2 години</w:t>
            </w:r>
          </w:p>
        </w:tc>
        <w:tc>
          <w:tcPr>
            <w:tcW w:w="2504" w:type="dxa"/>
            <w:tcBorders>
              <w:bottom w:val="single" w:sz="4" w:space="0" w:color="000000"/>
            </w:tcBorders>
          </w:tcPr>
          <w:p w14:paraId="3E40A531" w14:textId="77777777" w:rsidR="00DB2D81" w:rsidRPr="0049185A" w:rsidRDefault="00DB2D81" w:rsidP="008D4A78">
            <w:pPr>
              <w:pStyle w:val="a8"/>
              <w:rPr>
                <w:rFonts w:ascii="Times New Roman" w:hAnsi="Times New Roman" w:cs="Times New Roman"/>
                <w:sz w:val="24"/>
                <w:szCs w:val="24"/>
              </w:rPr>
            </w:pPr>
          </w:p>
          <w:p w14:paraId="510E30F3" w14:textId="77777777" w:rsidR="00DB2D81" w:rsidRPr="0049185A" w:rsidRDefault="00DB2D81" w:rsidP="008D4A78">
            <w:pPr>
              <w:pStyle w:val="a8"/>
              <w:rPr>
                <w:rFonts w:ascii="Times New Roman" w:hAnsi="Times New Roman" w:cs="Times New Roman"/>
                <w:sz w:val="24"/>
                <w:szCs w:val="24"/>
              </w:rPr>
            </w:pPr>
          </w:p>
          <w:p w14:paraId="2878C68D" w14:textId="3930C8E9" w:rsidR="00DB2D81" w:rsidRDefault="00DB2D81" w:rsidP="008D4A78">
            <w:pPr>
              <w:pStyle w:val="a8"/>
              <w:rPr>
                <w:rFonts w:ascii="Times New Roman" w:hAnsi="Times New Roman" w:cs="Times New Roman"/>
                <w:sz w:val="24"/>
                <w:szCs w:val="24"/>
              </w:rPr>
            </w:pPr>
          </w:p>
          <w:p w14:paraId="1F9863A5" w14:textId="343371FB" w:rsidR="00235371" w:rsidRDefault="00235371" w:rsidP="008D4A78">
            <w:pPr>
              <w:pStyle w:val="a8"/>
              <w:rPr>
                <w:rFonts w:ascii="Times New Roman" w:hAnsi="Times New Roman" w:cs="Times New Roman"/>
                <w:sz w:val="24"/>
                <w:szCs w:val="24"/>
              </w:rPr>
            </w:pPr>
          </w:p>
          <w:p w14:paraId="34A87723" w14:textId="7BB1A2A6" w:rsidR="00235371" w:rsidRDefault="00235371" w:rsidP="008D4A78">
            <w:pPr>
              <w:pStyle w:val="a8"/>
              <w:rPr>
                <w:rFonts w:ascii="Times New Roman" w:hAnsi="Times New Roman" w:cs="Times New Roman"/>
                <w:sz w:val="24"/>
                <w:szCs w:val="24"/>
              </w:rPr>
            </w:pPr>
          </w:p>
          <w:p w14:paraId="68B9B243" w14:textId="36F8AD33" w:rsidR="00235371" w:rsidRDefault="00235371" w:rsidP="008D4A78">
            <w:pPr>
              <w:pStyle w:val="a8"/>
              <w:rPr>
                <w:rFonts w:ascii="Times New Roman" w:hAnsi="Times New Roman" w:cs="Times New Roman"/>
                <w:sz w:val="24"/>
                <w:szCs w:val="24"/>
              </w:rPr>
            </w:pPr>
          </w:p>
          <w:p w14:paraId="7D1956D7" w14:textId="77777777" w:rsidR="00235371" w:rsidRPr="0049185A" w:rsidRDefault="00235371" w:rsidP="008D4A78">
            <w:pPr>
              <w:pStyle w:val="a8"/>
              <w:rPr>
                <w:rFonts w:ascii="Times New Roman" w:hAnsi="Times New Roman" w:cs="Times New Roman"/>
                <w:sz w:val="24"/>
                <w:szCs w:val="24"/>
              </w:rPr>
            </w:pPr>
          </w:p>
          <w:p w14:paraId="3C65D4C2" w14:textId="77777777" w:rsidR="00DB2D81" w:rsidRPr="0051426B" w:rsidRDefault="00DB2D81" w:rsidP="0051426B">
            <w:pPr>
              <w:pStyle w:val="a8"/>
              <w:rPr>
                <w:rFonts w:ascii="Times New Roman" w:hAnsi="Times New Roman" w:cs="Times New Roman"/>
                <w:sz w:val="24"/>
                <w:szCs w:val="24"/>
              </w:rPr>
            </w:pPr>
            <w:r w:rsidRPr="0049185A">
              <w:rPr>
                <w:rFonts w:ascii="Times New Roman" w:hAnsi="Times New Roman" w:cs="Times New Roman"/>
                <w:sz w:val="24"/>
                <w:szCs w:val="24"/>
              </w:rPr>
              <w:t>2 години</w:t>
            </w:r>
          </w:p>
        </w:tc>
      </w:tr>
      <w:tr w:rsidR="00DB2D81" w:rsidRPr="0049185A" w14:paraId="57C5AAB6" w14:textId="77777777" w:rsidTr="006001B5">
        <w:trPr>
          <w:trHeight w:val="932"/>
        </w:trPr>
        <w:tc>
          <w:tcPr>
            <w:tcW w:w="567" w:type="dxa"/>
            <w:vAlign w:val="center"/>
          </w:tcPr>
          <w:p w14:paraId="754F4210" w14:textId="77777777" w:rsidR="00DB2D81" w:rsidRPr="0049185A" w:rsidRDefault="00045A6B" w:rsidP="008D4A78">
            <w:pPr>
              <w:pStyle w:val="a8"/>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959" w:type="dxa"/>
          </w:tcPr>
          <w:p w14:paraId="7CA661F6" w14:textId="06AE0FEF"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Рівень поінформованості суб’єктів господарювання та/або фізичних осіб з основни</w:t>
            </w:r>
            <w:r w:rsidR="009C331F">
              <w:rPr>
                <w:rFonts w:ascii="Times New Roman" w:hAnsi="Times New Roman" w:cs="Times New Roman"/>
                <w:sz w:val="24"/>
                <w:szCs w:val="24"/>
                <w:lang w:val="uk-UA"/>
              </w:rPr>
              <w:t>ми</w:t>
            </w:r>
            <w:r w:rsidRPr="0049185A">
              <w:rPr>
                <w:rFonts w:ascii="Times New Roman" w:hAnsi="Times New Roman" w:cs="Times New Roman"/>
                <w:sz w:val="24"/>
                <w:szCs w:val="24"/>
              </w:rPr>
              <w:t xml:space="preserve"> положен</w:t>
            </w:r>
            <w:r w:rsidR="009C331F">
              <w:rPr>
                <w:rFonts w:ascii="Times New Roman" w:hAnsi="Times New Roman" w:cs="Times New Roman"/>
                <w:sz w:val="24"/>
                <w:szCs w:val="24"/>
                <w:lang w:val="uk-UA"/>
              </w:rPr>
              <w:t>нями</w:t>
            </w:r>
            <w:r w:rsidRPr="0049185A">
              <w:rPr>
                <w:rFonts w:ascii="Times New Roman" w:hAnsi="Times New Roman" w:cs="Times New Roman"/>
                <w:sz w:val="24"/>
                <w:szCs w:val="24"/>
              </w:rPr>
              <w:t xml:space="preserve"> акту</w:t>
            </w:r>
          </w:p>
        </w:tc>
        <w:tc>
          <w:tcPr>
            <w:tcW w:w="6945" w:type="dxa"/>
            <w:gridSpan w:val="3"/>
          </w:tcPr>
          <w:p w14:paraId="160907D7" w14:textId="77777777" w:rsidR="00DB2D81" w:rsidRPr="0049185A" w:rsidRDefault="00DB2D81" w:rsidP="008D4A78">
            <w:pPr>
              <w:pStyle w:val="a8"/>
              <w:rPr>
                <w:rFonts w:ascii="Times New Roman" w:hAnsi="Times New Roman" w:cs="Times New Roman"/>
                <w:sz w:val="24"/>
                <w:szCs w:val="24"/>
              </w:rPr>
            </w:pPr>
            <w:r w:rsidRPr="0049185A">
              <w:rPr>
                <w:rFonts w:ascii="Times New Roman" w:hAnsi="Times New Roman" w:cs="Times New Roman"/>
                <w:sz w:val="24"/>
                <w:szCs w:val="24"/>
              </w:rPr>
              <w:t>Високий.</w:t>
            </w:r>
          </w:p>
          <w:p w14:paraId="737E851D" w14:textId="77777777" w:rsidR="00DB2D81" w:rsidRPr="0049185A" w:rsidRDefault="007641FE" w:rsidP="000E6A97">
            <w:pPr>
              <w:pStyle w:val="a8"/>
              <w:rPr>
                <w:rFonts w:ascii="Times New Roman" w:hAnsi="Times New Roman" w:cs="Times New Roman"/>
                <w:sz w:val="24"/>
                <w:szCs w:val="24"/>
                <w:lang w:val="uk-UA"/>
              </w:rPr>
            </w:pPr>
            <w:r w:rsidRPr="0049185A">
              <w:rPr>
                <w:rFonts w:ascii="Times New Roman" w:hAnsi="Times New Roman" w:cs="Times New Roman"/>
                <w:sz w:val="24"/>
                <w:szCs w:val="24"/>
                <w:lang w:val="uk-UA"/>
              </w:rPr>
              <w:t>П</w:t>
            </w:r>
            <w:r w:rsidR="000E6A97">
              <w:rPr>
                <w:rFonts w:ascii="Times New Roman" w:hAnsi="Times New Roman" w:cs="Times New Roman"/>
                <w:sz w:val="24"/>
                <w:szCs w:val="24"/>
              </w:rPr>
              <w:t>роведен</w:t>
            </w:r>
            <w:r w:rsidR="000E6A97">
              <w:rPr>
                <w:rFonts w:ascii="Times New Roman" w:hAnsi="Times New Roman" w:cs="Times New Roman"/>
                <w:sz w:val="24"/>
                <w:szCs w:val="24"/>
                <w:lang w:val="uk-UA"/>
              </w:rPr>
              <w:t xml:space="preserve">і </w:t>
            </w:r>
            <w:r w:rsidRPr="0049185A">
              <w:rPr>
                <w:rFonts w:ascii="Times New Roman" w:hAnsi="Times New Roman" w:cs="Times New Roman"/>
                <w:sz w:val="24"/>
                <w:szCs w:val="24"/>
              </w:rPr>
              <w:t>обговорення проекту рішення.</w:t>
            </w:r>
            <w:r w:rsidRPr="0049185A">
              <w:rPr>
                <w:rFonts w:ascii="Times New Roman" w:hAnsi="Times New Roman" w:cs="Times New Roman"/>
                <w:sz w:val="24"/>
                <w:szCs w:val="24"/>
                <w:lang w:val="uk-UA"/>
              </w:rPr>
              <w:t xml:space="preserve"> </w:t>
            </w:r>
            <w:r w:rsidR="00DB2D81" w:rsidRPr="0049185A">
              <w:rPr>
                <w:rFonts w:ascii="Times New Roman" w:hAnsi="Times New Roman" w:cs="Times New Roman"/>
                <w:sz w:val="24"/>
                <w:szCs w:val="24"/>
                <w:lang w:val="uk-UA"/>
              </w:rPr>
              <w:t xml:space="preserve">Проект рішення було оприлюднено на веб-сайті </w:t>
            </w:r>
            <w:r w:rsidR="000E6A97">
              <w:rPr>
                <w:rFonts w:ascii="Times New Roman" w:hAnsi="Times New Roman" w:cs="Times New Roman"/>
                <w:sz w:val="24"/>
                <w:szCs w:val="24"/>
                <w:lang w:val="uk-UA"/>
              </w:rPr>
              <w:t>Черкаської</w:t>
            </w:r>
            <w:r w:rsidRPr="0049185A">
              <w:rPr>
                <w:rFonts w:ascii="Times New Roman" w:hAnsi="Times New Roman" w:cs="Times New Roman"/>
                <w:sz w:val="24"/>
                <w:szCs w:val="24"/>
                <w:lang w:val="uk-UA"/>
              </w:rPr>
              <w:t xml:space="preserve"> </w:t>
            </w:r>
            <w:r w:rsidR="000E6A97">
              <w:rPr>
                <w:rFonts w:ascii="Times New Roman" w:hAnsi="Times New Roman" w:cs="Times New Roman"/>
                <w:sz w:val="24"/>
                <w:szCs w:val="24"/>
                <w:lang w:val="uk-UA"/>
              </w:rPr>
              <w:t>міської ради</w:t>
            </w:r>
            <w:r w:rsidR="00DB2D81" w:rsidRPr="0049185A">
              <w:rPr>
                <w:rFonts w:ascii="Times New Roman" w:hAnsi="Times New Roman" w:cs="Times New Roman"/>
                <w:sz w:val="24"/>
                <w:szCs w:val="24"/>
                <w:lang w:val="uk-UA"/>
              </w:rPr>
              <w:t xml:space="preserve"> </w:t>
            </w:r>
          </w:p>
        </w:tc>
      </w:tr>
      <w:tr w:rsidR="0086187A" w:rsidRPr="0049185A" w14:paraId="7449DCCB" w14:textId="77777777" w:rsidTr="0051426B">
        <w:trPr>
          <w:trHeight w:val="1361"/>
        </w:trPr>
        <w:tc>
          <w:tcPr>
            <w:tcW w:w="567" w:type="dxa"/>
            <w:vAlign w:val="center"/>
          </w:tcPr>
          <w:p w14:paraId="5532E7A6" w14:textId="77777777" w:rsidR="0086187A" w:rsidRPr="0049185A" w:rsidRDefault="00045A6B" w:rsidP="008D4A78">
            <w:pPr>
              <w:pStyle w:val="a8"/>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959" w:type="dxa"/>
          </w:tcPr>
          <w:p w14:paraId="1CEDBBD9" w14:textId="77777777" w:rsidR="0086187A" w:rsidRPr="0051426B" w:rsidRDefault="0086187A" w:rsidP="0051426B">
            <w:pPr>
              <w:pStyle w:val="a8"/>
              <w:rPr>
                <w:rFonts w:ascii="Times New Roman" w:hAnsi="Times New Roman" w:cs="Times New Roman"/>
                <w:sz w:val="24"/>
                <w:szCs w:val="24"/>
                <w:lang w:val="uk-UA"/>
              </w:rPr>
            </w:pPr>
            <w:r w:rsidRPr="0049185A">
              <w:rPr>
                <w:rFonts w:ascii="Times New Roman" w:hAnsi="Times New Roman" w:cs="Times New Roman"/>
                <w:sz w:val="24"/>
                <w:szCs w:val="24"/>
                <w:lang w:val="uk-UA"/>
              </w:rPr>
              <w:t xml:space="preserve">Кількість звернень жителів </w:t>
            </w:r>
            <w:r w:rsidR="000E6A97">
              <w:rPr>
                <w:rFonts w:ascii="Times New Roman" w:hAnsi="Times New Roman" w:cs="Times New Roman"/>
                <w:sz w:val="24"/>
                <w:szCs w:val="24"/>
                <w:lang w:val="uk-UA"/>
              </w:rPr>
              <w:t xml:space="preserve">Черкаської міської ради </w:t>
            </w:r>
            <w:r w:rsidRPr="0049185A">
              <w:rPr>
                <w:rFonts w:ascii="Times New Roman" w:hAnsi="Times New Roman" w:cs="Times New Roman"/>
                <w:sz w:val="24"/>
                <w:szCs w:val="24"/>
                <w:lang w:val="uk-UA"/>
              </w:rPr>
              <w:t xml:space="preserve">щодо неналежного санітарного стану території </w:t>
            </w:r>
            <w:r w:rsidR="006001B5" w:rsidRPr="0049185A">
              <w:rPr>
                <w:rFonts w:ascii="Times New Roman" w:hAnsi="Times New Roman" w:cs="Times New Roman"/>
                <w:sz w:val="24"/>
                <w:szCs w:val="24"/>
                <w:lang w:val="uk-UA"/>
              </w:rPr>
              <w:t>громади</w:t>
            </w:r>
          </w:p>
        </w:tc>
        <w:tc>
          <w:tcPr>
            <w:tcW w:w="6945" w:type="dxa"/>
            <w:gridSpan w:val="3"/>
          </w:tcPr>
          <w:p w14:paraId="674C46ED" w14:textId="77777777" w:rsidR="0086187A" w:rsidRPr="0049185A" w:rsidRDefault="0086187A" w:rsidP="008D4A78">
            <w:pPr>
              <w:pStyle w:val="a8"/>
              <w:rPr>
                <w:rFonts w:ascii="Times New Roman" w:hAnsi="Times New Roman" w:cs="Times New Roman"/>
                <w:sz w:val="24"/>
                <w:szCs w:val="24"/>
                <w:lang w:val="uk-UA"/>
              </w:rPr>
            </w:pPr>
            <w:r w:rsidRPr="0049185A">
              <w:rPr>
                <w:rFonts w:ascii="Times New Roman" w:hAnsi="Times New Roman" w:cs="Times New Roman"/>
                <w:sz w:val="24"/>
                <w:szCs w:val="24"/>
                <w:lang w:val="uk-UA"/>
              </w:rPr>
              <w:t>Кількість звернень б</w:t>
            </w:r>
            <w:r w:rsidR="000E6A97">
              <w:rPr>
                <w:rFonts w:ascii="Times New Roman" w:hAnsi="Times New Roman" w:cs="Times New Roman"/>
                <w:sz w:val="24"/>
                <w:szCs w:val="24"/>
                <w:lang w:val="uk-UA"/>
              </w:rPr>
              <w:t>уде мати тенденцію до зменшення</w:t>
            </w:r>
          </w:p>
        </w:tc>
      </w:tr>
    </w:tbl>
    <w:p w14:paraId="50A84AC3" w14:textId="77777777" w:rsidR="00DB2D81" w:rsidRDefault="00DB2D81" w:rsidP="000E6A97">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14:paraId="6348EDC9" w14:textId="77777777" w:rsidR="004D2CC4" w:rsidRPr="00DE0C6F" w:rsidRDefault="004D2CC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b/>
          <w:bCs/>
          <w:color w:val="000000"/>
          <w:sz w:val="24"/>
          <w:szCs w:val="24"/>
          <w:bdr w:val="none" w:sz="0" w:space="0" w:color="auto" w:frame="1"/>
          <w:lang w:val="uk-UA" w:eastAsia="ru-RU"/>
        </w:rPr>
        <w:t>ІХ. Визначення заходів, за допомогою яких здійснюватиметься відстеження результативності дії регуляторного акт</w:t>
      </w:r>
      <w:r w:rsidR="00510CD3" w:rsidRPr="00DE0C6F">
        <w:rPr>
          <w:rFonts w:ascii="Times New Roman" w:eastAsia="Times New Roman" w:hAnsi="Times New Roman" w:cs="Times New Roman"/>
          <w:b/>
          <w:bCs/>
          <w:color w:val="000000"/>
          <w:sz w:val="24"/>
          <w:szCs w:val="24"/>
          <w:bdr w:val="none" w:sz="0" w:space="0" w:color="auto" w:frame="1"/>
          <w:lang w:val="uk-UA" w:eastAsia="ru-RU"/>
        </w:rPr>
        <w:t>у</w:t>
      </w:r>
    </w:p>
    <w:p w14:paraId="7FD714C7" w14:textId="77777777" w:rsidR="00D5154C" w:rsidRPr="00DE0C6F" w:rsidRDefault="00D5154C" w:rsidP="008D4A78">
      <w:pPr>
        <w:shd w:val="clear" w:color="auto" w:fill="FFFFFF"/>
        <w:spacing w:after="0" w:line="240" w:lineRule="auto"/>
        <w:ind w:firstLine="708"/>
        <w:jc w:val="center"/>
        <w:textAlignment w:val="baseline"/>
        <w:rPr>
          <w:rFonts w:ascii="Times New Roman" w:eastAsia="Times New Roman" w:hAnsi="Times New Roman" w:cs="Times New Roman"/>
          <w:color w:val="000000"/>
          <w:sz w:val="24"/>
          <w:szCs w:val="24"/>
          <w:lang w:val="uk-UA" w:eastAsia="ru-RU"/>
        </w:rPr>
      </w:pPr>
    </w:p>
    <w:p w14:paraId="7945118C" w14:textId="77777777" w:rsidR="009139A9" w:rsidRPr="00DE0C6F" w:rsidRDefault="009139A9"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color w:val="000000"/>
          <w:sz w:val="24"/>
          <w:szCs w:val="24"/>
          <w:lang w:val="uk-UA" w:eastAsia="ru-RU"/>
        </w:rPr>
        <w:t>Заходи щодо відстеження результативності</w:t>
      </w:r>
      <w:r w:rsidR="00D5154C" w:rsidRPr="00DE0C6F">
        <w:rPr>
          <w:rFonts w:ascii="Times New Roman" w:eastAsia="Times New Roman" w:hAnsi="Times New Roman" w:cs="Times New Roman"/>
          <w:color w:val="000000"/>
          <w:sz w:val="24"/>
          <w:szCs w:val="24"/>
          <w:lang w:val="uk-UA" w:eastAsia="ru-RU"/>
        </w:rPr>
        <w:t xml:space="preserve"> даного</w:t>
      </w:r>
      <w:r w:rsidRPr="00DE0C6F">
        <w:rPr>
          <w:rFonts w:ascii="Times New Roman" w:eastAsia="Times New Roman" w:hAnsi="Times New Roman" w:cs="Times New Roman"/>
          <w:color w:val="000000"/>
          <w:sz w:val="24"/>
          <w:szCs w:val="24"/>
          <w:lang w:val="uk-UA" w:eastAsia="ru-RU"/>
        </w:rPr>
        <w:t xml:space="preserve"> регуляторного акту </w:t>
      </w:r>
      <w:r w:rsidR="00D5154C" w:rsidRPr="00DE0C6F">
        <w:rPr>
          <w:rFonts w:ascii="Times New Roman" w:eastAsia="Times New Roman" w:hAnsi="Times New Roman" w:cs="Times New Roman"/>
          <w:color w:val="000000"/>
          <w:sz w:val="24"/>
          <w:szCs w:val="24"/>
          <w:lang w:val="uk-UA" w:eastAsia="ru-RU"/>
        </w:rPr>
        <w:t xml:space="preserve">будуть </w:t>
      </w:r>
      <w:r w:rsidRPr="00DE0C6F">
        <w:rPr>
          <w:rFonts w:ascii="Times New Roman" w:eastAsia="Times New Roman" w:hAnsi="Times New Roman" w:cs="Times New Roman"/>
          <w:color w:val="000000"/>
          <w:sz w:val="24"/>
          <w:szCs w:val="24"/>
          <w:lang w:val="uk-UA" w:eastAsia="ru-RU"/>
        </w:rPr>
        <w:t>з</w:t>
      </w:r>
      <w:r w:rsidR="00D5154C" w:rsidRPr="00DE0C6F">
        <w:rPr>
          <w:rFonts w:ascii="Times New Roman" w:eastAsia="Times New Roman" w:hAnsi="Times New Roman" w:cs="Times New Roman"/>
          <w:color w:val="000000"/>
          <w:sz w:val="24"/>
          <w:szCs w:val="24"/>
          <w:lang w:val="uk-UA" w:eastAsia="ru-RU"/>
        </w:rPr>
        <w:t>дійснюватися</w:t>
      </w:r>
      <w:r w:rsidRPr="00DE0C6F">
        <w:rPr>
          <w:rFonts w:ascii="Times New Roman" w:eastAsia="Times New Roman" w:hAnsi="Times New Roman" w:cs="Times New Roman"/>
          <w:color w:val="000000"/>
          <w:sz w:val="24"/>
          <w:szCs w:val="24"/>
          <w:lang w:val="uk-UA" w:eastAsia="ru-RU"/>
        </w:rPr>
        <w:t xml:space="preserve">  </w:t>
      </w:r>
      <w:r w:rsidR="000E6A97" w:rsidRPr="00DE0C6F">
        <w:rPr>
          <w:rFonts w:ascii="Times New Roman" w:eastAsia="Times New Roman" w:hAnsi="Times New Roman" w:cs="Times New Roman"/>
          <w:color w:val="000000"/>
          <w:sz w:val="24"/>
          <w:szCs w:val="24"/>
          <w:lang w:val="uk-UA" w:eastAsia="ru-RU"/>
        </w:rPr>
        <w:t>управлінням інспектування Черкаської</w:t>
      </w:r>
      <w:r w:rsidRPr="00DE0C6F">
        <w:rPr>
          <w:rFonts w:ascii="Times New Roman" w:eastAsia="Times New Roman" w:hAnsi="Times New Roman" w:cs="Times New Roman"/>
          <w:color w:val="000000"/>
          <w:sz w:val="24"/>
          <w:szCs w:val="24"/>
          <w:lang w:val="uk-UA" w:eastAsia="ru-RU"/>
        </w:rPr>
        <w:t xml:space="preserve"> міської ради</w:t>
      </w:r>
      <w:r w:rsidR="00D5154C" w:rsidRPr="00DE0C6F">
        <w:rPr>
          <w:sz w:val="24"/>
          <w:szCs w:val="24"/>
          <w:lang w:val="uk-UA"/>
        </w:rPr>
        <w:t xml:space="preserve"> </w:t>
      </w:r>
      <w:r w:rsidR="00D5154C" w:rsidRPr="00DE0C6F">
        <w:rPr>
          <w:rFonts w:ascii="Times New Roman" w:eastAsia="Times New Roman" w:hAnsi="Times New Roman" w:cs="Times New Roman"/>
          <w:color w:val="000000"/>
          <w:sz w:val="24"/>
          <w:szCs w:val="24"/>
          <w:lang w:val="uk-UA" w:eastAsia="ru-RU"/>
        </w:rPr>
        <w:t>в строки, установлені статтею 10 Закону України «Про засади державної регуляторної політики у сфері господарської діяльності»</w:t>
      </w:r>
      <w:r w:rsidRPr="00DE0C6F">
        <w:rPr>
          <w:rFonts w:ascii="Times New Roman" w:eastAsia="Times New Roman" w:hAnsi="Times New Roman" w:cs="Times New Roman"/>
          <w:color w:val="000000"/>
          <w:sz w:val="24"/>
          <w:szCs w:val="24"/>
          <w:lang w:val="uk-UA" w:eastAsia="ru-RU"/>
        </w:rPr>
        <w:t>.</w:t>
      </w:r>
    </w:p>
    <w:p w14:paraId="69BF206B" w14:textId="5EA60B01" w:rsidR="00D5154C" w:rsidRPr="00DE0C6F" w:rsidRDefault="009139A9"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color w:val="000000"/>
          <w:sz w:val="24"/>
          <w:szCs w:val="24"/>
          <w:lang w:val="uk-UA" w:eastAsia="ru-RU"/>
        </w:rPr>
        <w:t>Відстеження цього регуляторного акту здійснюватиметься статистичним методом.</w:t>
      </w:r>
      <w:r w:rsidR="00D5154C" w:rsidRPr="00DE0C6F">
        <w:rPr>
          <w:sz w:val="24"/>
          <w:szCs w:val="24"/>
        </w:rPr>
        <w:t xml:space="preserve"> </w:t>
      </w:r>
      <w:r w:rsidR="00D5154C" w:rsidRPr="00DE0C6F">
        <w:rPr>
          <w:rFonts w:ascii="Times New Roman" w:eastAsia="Times New Roman" w:hAnsi="Times New Roman" w:cs="Times New Roman"/>
          <w:color w:val="000000"/>
          <w:sz w:val="24"/>
          <w:szCs w:val="24"/>
          <w:lang w:val="uk-UA" w:eastAsia="ru-RU"/>
        </w:rPr>
        <w:t>При проведенні відстеження результативності цього регуляторного акта будуть вико</w:t>
      </w:r>
      <w:r w:rsidR="00324033" w:rsidRPr="00DE0C6F">
        <w:rPr>
          <w:rFonts w:ascii="Times New Roman" w:eastAsia="Times New Roman" w:hAnsi="Times New Roman" w:cs="Times New Roman"/>
          <w:color w:val="000000"/>
          <w:sz w:val="24"/>
          <w:szCs w:val="24"/>
          <w:lang w:val="uk-UA" w:eastAsia="ru-RU"/>
        </w:rPr>
        <w:t xml:space="preserve">ристовуватися статистичні дані </w:t>
      </w:r>
      <w:r w:rsidR="000E6A97" w:rsidRPr="00DE0C6F">
        <w:rPr>
          <w:rFonts w:ascii="Times New Roman" w:eastAsia="Times New Roman" w:hAnsi="Times New Roman" w:cs="Times New Roman"/>
          <w:color w:val="000000"/>
          <w:sz w:val="24"/>
          <w:szCs w:val="24"/>
          <w:lang w:val="uk-UA" w:eastAsia="ru-RU"/>
        </w:rPr>
        <w:t>департаменту</w:t>
      </w:r>
      <w:r w:rsidR="00324033" w:rsidRPr="00DE0C6F">
        <w:rPr>
          <w:rFonts w:ascii="Times New Roman" w:eastAsia="Times New Roman" w:hAnsi="Times New Roman" w:cs="Times New Roman"/>
          <w:color w:val="000000"/>
          <w:sz w:val="24"/>
          <w:szCs w:val="24"/>
          <w:lang w:val="uk-UA" w:eastAsia="ru-RU"/>
        </w:rPr>
        <w:t xml:space="preserve"> житлово-комунального </w:t>
      </w:r>
      <w:r w:rsidR="000E6A97" w:rsidRPr="00DE0C6F">
        <w:rPr>
          <w:rFonts w:ascii="Times New Roman" w:eastAsia="Times New Roman" w:hAnsi="Times New Roman" w:cs="Times New Roman"/>
          <w:color w:val="000000"/>
          <w:sz w:val="24"/>
          <w:szCs w:val="24"/>
          <w:lang w:val="uk-UA" w:eastAsia="ru-RU"/>
        </w:rPr>
        <w:t>комплексу</w:t>
      </w:r>
      <w:r w:rsidR="00324033" w:rsidRPr="00DE0C6F">
        <w:rPr>
          <w:rFonts w:ascii="Times New Roman" w:eastAsia="Times New Roman" w:hAnsi="Times New Roman" w:cs="Times New Roman"/>
          <w:color w:val="000000"/>
          <w:sz w:val="24"/>
          <w:szCs w:val="24"/>
          <w:lang w:val="uk-UA" w:eastAsia="ru-RU"/>
        </w:rPr>
        <w:t xml:space="preserve"> </w:t>
      </w:r>
      <w:r w:rsidR="000E6A97" w:rsidRPr="00DE0C6F">
        <w:rPr>
          <w:rFonts w:ascii="Times New Roman" w:eastAsia="Times New Roman" w:hAnsi="Times New Roman" w:cs="Times New Roman"/>
          <w:color w:val="000000"/>
          <w:sz w:val="24"/>
          <w:szCs w:val="24"/>
          <w:lang w:val="uk-UA" w:eastAsia="ru-RU"/>
        </w:rPr>
        <w:t xml:space="preserve">Черкаської </w:t>
      </w:r>
      <w:r w:rsidR="00324033" w:rsidRPr="00DE0C6F">
        <w:rPr>
          <w:rFonts w:ascii="Times New Roman" w:eastAsia="Times New Roman" w:hAnsi="Times New Roman" w:cs="Times New Roman"/>
          <w:color w:val="000000"/>
          <w:sz w:val="24"/>
          <w:szCs w:val="24"/>
          <w:lang w:val="uk-UA" w:eastAsia="ru-RU"/>
        </w:rPr>
        <w:t xml:space="preserve">міської ради та </w:t>
      </w:r>
      <w:r w:rsidR="000E6A97" w:rsidRPr="00DE0C6F">
        <w:rPr>
          <w:rFonts w:ascii="Times New Roman" w:eastAsia="Times New Roman" w:hAnsi="Times New Roman" w:cs="Times New Roman"/>
          <w:color w:val="000000"/>
          <w:sz w:val="24"/>
          <w:szCs w:val="24"/>
          <w:lang w:val="uk-UA" w:eastAsia="ru-RU"/>
        </w:rPr>
        <w:t xml:space="preserve">управління інспектування Черкаської міської ради </w:t>
      </w:r>
      <w:r w:rsidR="00324033" w:rsidRPr="00DE0C6F">
        <w:rPr>
          <w:rFonts w:ascii="Times New Roman" w:eastAsia="Times New Roman" w:hAnsi="Times New Roman" w:cs="Times New Roman"/>
          <w:color w:val="000000"/>
          <w:sz w:val="24"/>
          <w:szCs w:val="24"/>
          <w:lang w:val="uk-UA" w:eastAsia="ru-RU"/>
        </w:rPr>
        <w:t xml:space="preserve">за показниками, зазначеними в розділі </w:t>
      </w:r>
      <w:r w:rsidR="00324033" w:rsidRPr="00DE0C6F">
        <w:rPr>
          <w:rFonts w:ascii="Times New Roman" w:eastAsia="Times New Roman" w:hAnsi="Times New Roman" w:cs="Times New Roman"/>
          <w:color w:val="000000"/>
          <w:sz w:val="24"/>
          <w:szCs w:val="24"/>
          <w:lang w:val="en-US" w:eastAsia="ru-RU"/>
        </w:rPr>
        <w:t>V</w:t>
      </w:r>
      <w:r w:rsidR="00324033" w:rsidRPr="00DE0C6F">
        <w:rPr>
          <w:rFonts w:ascii="Times New Roman" w:eastAsia="Times New Roman" w:hAnsi="Times New Roman" w:cs="Times New Roman"/>
          <w:color w:val="000000"/>
          <w:sz w:val="24"/>
          <w:szCs w:val="24"/>
          <w:lang w:val="uk-UA" w:eastAsia="ru-RU"/>
        </w:rPr>
        <w:t>ІІІ даного Аналізу.</w:t>
      </w:r>
    </w:p>
    <w:p w14:paraId="644B8CC0" w14:textId="77777777" w:rsidR="009139A9" w:rsidRPr="00DE0C6F" w:rsidRDefault="009139A9" w:rsidP="006001B5">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color w:val="000000"/>
          <w:sz w:val="24"/>
          <w:szCs w:val="24"/>
          <w:lang w:val="uk-UA" w:eastAsia="ru-RU"/>
        </w:rPr>
        <w:t xml:space="preserve">Враховуючи, </w:t>
      </w:r>
      <w:r w:rsidR="00324033" w:rsidRPr="00DE0C6F">
        <w:rPr>
          <w:rFonts w:ascii="Times New Roman" w:eastAsia="Times New Roman" w:hAnsi="Times New Roman" w:cs="Times New Roman"/>
          <w:color w:val="000000"/>
          <w:sz w:val="24"/>
          <w:szCs w:val="24"/>
          <w:lang w:val="uk-UA" w:eastAsia="ru-RU"/>
        </w:rPr>
        <w:t xml:space="preserve"> </w:t>
      </w:r>
      <w:r w:rsidRPr="00DE0C6F">
        <w:rPr>
          <w:rFonts w:ascii="Times New Roman" w:eastAsia="Times New Roman" w:hAnsi="Times New Roman" w:cs="Times New Roman"/>
          <w:color w:val="000000"/>
          <w:sz w:val="24"/>
          <w:szCs w:val="24"/>
          <w:lang w:val="uk-UA" w:eastAsia="ru-RU"/>
        </w:rPr>
        <w:t xml:space="preserve">що </w:t>
      </w:r>
      <w:r w:rsidR="00324033" w:rsidRPr="00DE0C6F">
        <w:rPr>
          <w:rFonts w:ascii="Times New Roman" w:eastAsia="Times New Roman" w:hAnsi="Times New Roman" w:cs="Times New Roman"/>
          <w:color w:val="000000"/>
          <w:sz w:val="24"/>
          <w:szCs w:val="24"/>
          <w:lang w:val="uk-UA" w:eastAsia="ru-RU"/>
        </w:rPr>
        <w:t xml:space="preserve"> </w:t>
      </w:r>
      <w:r w:rsidRPr="00DE0C6F">
        <w:rPr>
          <w:rFonts w:ascii="Times New Roman" w:eastAsia="Times New Roman" w:hAnsi="Times New Roman" w:cs="Times New Roman"/>
          <w:color w:val="000000"/>
          <w:sz w:val="24"/>
          <w:szCs w:val="24"/>
          <w:lang w:val="uk-UA" w:eastAsia="ru-RU"/>
        </w:rPr>
        <w:t xml:space="preserve">для </w:t>
      </w:r>
      <w:r w:rsidR="00324033" w:rsidRPr="00DE0C6F">
        <w:rPr>
          <w:rFonts w:ascii="Times New Roman" w:eastAsia="Times New Roman" w:hAnsi="Times New Roman" w:cs="Times New Roman"/>
          <w:color w:val="000000"/>
          <w:sz w:val="24"/>
          <w:szCs w:val="24"/>
          <w:lang w:val="uk-UA" w:eastAsia="ru-RU"/>
        </w:rPr>
        <w:t xml:space="preserve">  </w:t>
      </w:r>
      <w:r w:rsidRPr="00DE0C6F">
        <w:rPr>
          <w:rFonts w:ascii="Times New Roman" w:eastAsia="Times New Roman" w:hAnsi="Times New Roman" w:cs="Times New Roman"/>
          <w:color w:val="000000"/>
          <w:sz w:val="24"/>
          <w:szCs w:val="24"/>
          <w:lang w:val="uk-UA" w:eastAsia="ru-RU"/>
        </w:rPr>
        <w:t xml:space="preserve">визначення значень </w:t>
      </w:r>
      <w:r w:rsidR="00324033" w:rsidRPr="00DE0C6F">
        <w:rPr>
          <w:rFonts w:ascii="Times New Roman" w:eastAsia="Times New Roman" w:hAnsi="Times New Roman" w:cs="Times New Roman"/>
          <w:color w:val="000000"/>
          <w:sz w:val="24"/>
          <w:szCs w:val="24"/>
          <w:lang w:val="uk-UA" w:eastAsia="ru-RU"/>
        </w:rPr>
        <w:t xml:space="preserve">  </w:t>
      </w:r>
      <w:r w:rsidRPr="00DE0C6F">
        <w:rPr>
          <w:rFonts w:ascii="Times New Roman" w:eastAsia="Times New Roman" w:hAnsi="Times New Roman" w:cs="Times New Roman"/>
          <w:color w:val="000000"/>
          <w:sz w:val="24"/>
          <w:szCs w:val="24"/>
          <w:lang w:val="uk-UA" w:eastAsia="ru-RU"/>
        </w:rPr>
        <w:t xml:space="preserve">показників </w:t>
      </w:r>
      <w:r w:rsidR="00324033" w:rsidRPr="00DE0C6F">
        <w:rPr>
          <w:rFonts w:ascii="Times New Roman" w:eastAsia="Times New Roman" w:hAnsi="Times New Roman" w:cs="Times New Roman"/>
          <w:color w:val="000000"/>
          <w:sz w:val="24"/>
          <w:szCs w:val="24"/>
          <w:lang w:val="uk-UA" w:eastAsia="ru-RU"/>
        </w:rPr>
        <w:t xml:space="preserve">  </w:t>
      </w:r>
      <w:r w:rsidR="006001B5" w:rsidRPr="00DE0C6F">
        <w:rPr>
          <w:rFonts w:ascii="Times New Roman" w:eastAsia="Times New Roman" w:hAnsi="Times New Roman" w:cs="Times New Roman"/>
          <w:color w:val="000000"/>
          <w:sz w:val="24"/>
          <w:szCs w:val="24"/>
          <w:lang w:val="uk-UA" w:eastAsia="ru-RU"/>
        </w:rPr>
        <w:t xml:space="preserve">результативності </w:t>
      </w:r>
      <w:r w:rsidRPr="00DE0C6F">
        <w:rPr>
          <w:rFonts w:ascii="Times New Roman" w:eastAsia="Times New Roman" w:hAnsi="Times New Roman" w:cs="Times New Roman"/>
          <w:color w:val="000000"/>
          <w:sz w:val="24"/>
          <w:szCs w:val="24"/>
          <w:lang w:val="uk-UA" w:eastAsia="ru-RU"/>
        </w:rPr>
        <w:t>регуляторного акту застосовуються виключно статистичні дані, базове відстеження результативності регуляторного акта буде здійснене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14:paraId="41638076" w14:textId="77777777" w:rsidR="009139A9" w:rsidRPr="00DE0C6F" w:rsidRDefault="009139A9"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color w:val="000000"/>
          <w:sz w:val="24"/>
          <w:szCs w:val="24"/>
          <w:lang w:val="uk-UA" w:eastAsia="ru-RU"/>
        </w:rPr>
        <w:t>Базове відстеження результативності регуляторного акта буде проводитись шляхом здійснення аналізу статистичних даних за основними показниками результативності акта.</w:t>
      </w:r>
    </w:p>
    <w:p w14:paraId="2143F920" w14:textId="77777777" w:rsidR="009139A9" w:rsidRPr="00DE0C6F" w:rsidRDefault="009139A9"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color w:val="000000"/>
          <w:sz w:val="24"/>
          <w:szCs w:val="24"/>
          <w:lang w:val="uk-UA" w:eastAsia="ru-RU"/>
        </w:rPr>
        <w:t xml:space="preserve">Повторне відстеження результативності регуляторного акта буде проведено через рік з дня набрання чинності даним актом. Установлені </w:t>
      </w:r>
      <w:r w:rsidR="00324033" w:rsidRPr="00DE0C6F">
        <w:rPr>
          <w:rFonts w:ascii="Times New Roman" w:eastAsia="Times New Roman" w:hAnsi="Times New Roman" w:cs="Times New Roman"/>
          <w:color w:val="000000"/>
          <w:sz w:val="24"/>
          <w:szCs w:val="24"/>
          <w:lang w:val="uk-UA" w:eastAsia="ru-RU"/>
        </w:rPr>
        <w:t>кількісні</w:t>
      </w:r>
      <w:r w:rsidRPr="00DE0C6F">
        <w:rPr>
          <w:rFonts w:ascii="Times New Roman" w:eastAsia="Times New Roman" w:hAnsi="Times New Roman" w:cs="Times New Roman"/>
          <w:color w:val="000000"/>
          <w:sz w:val="24"/>
          <w:szCs w:val="24"/>
          <w:lang w:val="uk-UA" w:eastAsia="ru-RU"/>
        </w:rPr>
        <w:t xml:space="preserve"> значення показників резуль</w:t>
      </w:r>
      <w:r w:rsidR="00324033" w:rsidRPr="00DE0C6F">
        <w:rPr>
          <w:rFonts w:ascii="Times New Roman" w:eastAsia="Times New Roman" w:hAnsi="Times New Roman" w:cs="Times New Roman"/>
          <w:color w:val="000000"/>
          <w:sz w:val="24"/>
          <w:szCs w:val="24"/>
          <w:lang w:val="uk-UA" w:eastAsia="ru-RU"/>
        </w:rPr>
        <w:t xml:space="preserve">тативності акта порівнюються із </w:t>
      </w:r>
      <w:r w:rsidRPr="00DE0C6F">
        <w:rPr>
          <w:rFonts w:ascii="Times New Roman" w:eastAsia="Times New Roman" w:hAnsi="Times New Roman" w:cs="Times New Roman"/>
          <w:color w:val="000000"/>
          <w:sz w:val="24"/>
          <w:szCs w:val="24"/>
          <w:lang w:val="uk-UA" w:eastAsia="ru-RU"/>
        </w:rPr>
        <w:t>значеннями аналогічних показників, що встановлені під час базового відстеження.</w:t>
      </w:r>
    </w:p>
    <w:p w14:paraId="47B8F453" w14:textId="77777777" w:rsidR="009139A9" w:rsidRPr="00DE0C6F" w:rsidRDefault="009139A9"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color w:val="000000"/>
          <w:sz w:val="24"/>
          <w:szCs w:val="24"/>
          <w:lang w:val="uk-UA" w:eastAsia="ru-RU"/>
        </w:rPr>
        <w:t>Повторне відстеження результативності регуляторного акта буде проводитись шляхом здійснення конт</w:t>
      </w:r>
      <w:r w:rsidR="00A17FCB" w:rsidRPr="00DE0C6F">
        <w:rPr>
          <w:rFonts w:ascii="Times New Roman" w:eastAsia="Times New Roman" w:hAnsi="Times New Roman" w:cs="Times New Roman"/>
          <w:color w:val="000000"/>
          <w:sz w:val="24"/>
          <w:szCs w:val="24"/>
          <w:lang w:val="uk-UA" w:eastAsia="ru-RU"/>
        </w:rPr>
        <w:t xml:space="preserve">ролю уповноваженими органами за </w:t>
      </w:r>
      <w:r w:rsidRPr="00DE0C6F">
        <w:rPr>
          <w:rFonts w:ascii="Times New Roman" w:eastAsia="Times New Roman" w:hAnsi="Times New Roman" w:cs="Times New Roman"/>
          <w:color w:val="000000"/>
          <w:sz w:val="24"/>
          <w:szCs w:val="24"/>
          <w:lang w:val="uk-UA" w:eastAsia="ru-RU"/>
        </w:rPr>
        <w:t>дотриманням вимог акта, монітори</w:t>
      </w:r>
      <w:r w:rsidR="00A17FCB" w:rsidRPr="00DE0C6F">
        <w:rPr>
          <w:rFonts w:ascii="Times New Roman" w:eastAsia="Times New Roman" w:hAnsi="Times New Roman" w:cs="Times New Roman"/>
          <w:color w:val="000000"/>
          <w:sz w:val="24"/>
          <w:szCs w:val="24"/>
          <w:lang w:val="uk-UA" w:eastAsia="ru-RU"/>
        </w:rPr>
        <w:t xml:space="preserve">нгу звернень громадян з питань, </w:t>
      </w:r>
      <w:r w:rsidRPr="00DE0C6F">
        <w:rPr>
          <w:rFonts w:ascii="Times New Roman" w:eastAsia="Times New Roman" w:hAnsi="Times New Roman" w:cs="Times New Roman"/>
          <w:color w:val="000000"/>
          <w:sz w:val="24"/>
          <w:szCs w:val="24"/>
          <w:lang w:val="uk-UA" w:eastAsia="ru-RU"/>
        </w:rPr>
        <w:t>врегульованих актом та аналізу статистичних</w:t>
      </w:r>
      <w:r w:rsidR="00A17FCB" w:rsidRPr="00DE0C6F">
        <w:rPr>
          <w:rFonts w:ascii="Times New Roman" w:eastAsia="Times New Roman" w:hAnsi="Times New Roman" w:cs="Times New Roman"/>
          <w:color w:val="000000"/>
          <w:sz w:val="24"/>
          <w:szCs w:val="24"/>
          <w:lang w:val="uk-UA" w:eastAsia="ru-RU"/>
        </w:rPr>
        <w:t xml:space="preserve"> даних за основними показниками </w:t>
      </w:r>
      <w:r w:rsidRPr="00DE0C6F">
        <w:rPr>
          <w:rFonts w:ascii="Times New Roman" w:eastAsia="Times New Roman" w:hAnsi="Times New Roman" w:cs="Times New Roman"/>
          <w:color w:val="000000"/>
          <w:sz w:val="24"/>
          <w:szCs w:val="24"/>
          <w:lang w:val="uk-UA" w:eastAsia="ru-RU"/>
        </w:rPr>
        <w:t>результативності акта (порівнюються із значеннями анало</w:t>
      </w:r>
      <w:r w:rsidR="00A17FCB" w:rsidRPr="00DE0C6F">
        <w:rPr>
          <w:rFonts w:ascii="Times New Roman" w:eastAsia="Times New Roman" w:hAnsi="Times New Roman" w:cs="Times New Roman"/>
          <w:color w:val="000000"/>
          <w:sz w:val="24"/>
          <w:szCs w:val="24"/>
          <w:lang w:val="uk-UA" w:eastAsia="ru-RU"/>
        </w:rPr>
        <w:t xml:space="preserve">гічних показників, </w:t>
      </w:r>
      <w:r w:rsidRPr="00DE0C6F">
        <w:rPr>
          <w:rFonts w:ascii="Times New Roman" w:eastAsia="Times New Roman" w:hAnsi="Times New Roman" w:cs="Times New Roman"/>
          <w:color w:val="000000"/>
          <w:sz w:val="24"/>
          <w:szCs w:val="24"/>
          <w:lang w:val="uk-UA" w:eastAsia="ru-RU"/>
        </w:rPr>
        <w:t>що встановлені під час базового ві</w:t>
      </w:r>
      <w:r w:rsidR="00D5154C" w:rsidRPr="00DE0C6F">
        <w:rPr>
          <w:rFonts w:ascii="Times New Roman" w:eastAsia="Times New Roman" w:hAnsi="Times New Roman" w:cs="Times New Roman"/>
          <w:color w:val="000000"/>
          <w:sz w:val="24"/>
          <w:szCs w:val="24"/>
          <w:lang w:val="uk-UA" w:eastAsia="ru-RU"/>
        </w:rPr>
        <w:t xml:space="preserve">дстеження), та у разі виявлення </w:t>
      </w:r>
      <w:r w:rsidRPr="00DE0C6F">
        <w:rPr>
          <w:rFonts w:ascii="Times New Roman" w:eastAsia="Times New Roman" w:hAnsi="Times New Roman" w:cs="Times New Roman"/>
          <w:color w:val="000000"/>
          <w:sz w:val="24"/>
          <w:szCs w:val="24"/>
          <w:lang w:val="uk-UA" w:eastAsia="ru-RU"/>
        </w:rPr>
        <w:t xml:space="preserve">неврегульованих та проблемних питань </w:t>
      </w:r>
      <w:r w:rsidR="00A17FCB" w:rsidRPr="00DE0C6F">
        <w:rPr>
          <w:rFonts w:ascii="Times New Roman" w:eastAsia="Times New Roman" w:hAnsi="Times New Roman" w:cs="Times New Roman"/>
          <w:color w:val="000000"/>
          <w:sz w:val="24"/>
          <w:szCs w:val="24"/>
          <w:lang w:val="uk-UA" w:eastAsia="ru-RU"/>
        </w:rPr>
        <w:t xml:space="preserve">буде розглядатись можливість їх </w:t>
      </w:r>
      <w:r w:rsidRPr="00DE0C6F">
        <w:rPr>
          <w:rFonts w:ascii="Times New Roman" w:eastAsia="Times New Roman" w:hAnsi="Times New Roman" w:cs="Times New Roman"/>
          <w:color w:val="000000"/>
          <w:sz w:val="24"/>
          <w:szCs w:val="24"/>
          <w:lang w:val="uk-UA" w:eastAsia="ru-RU"/>
        </w:rPr>
        <w:t>виправлення шляхом внесення відповідних змін.</w:t>
      </w:r>
    </w:p>
    <w:p w14:paraId="1D81FABB" w14:textId="77777777" w:rsidR="002240DF" w:rsidRPr="00DE0C6F" w:rsidRDefault="009139A9"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color w:val="000000"/>
          <w:sz w:val="24"/>
          <w:szCs w:val="24"/>
          <w:lang w:val="uk-UA" w:eastAsia="ru-RU"/>
        </w:rPr>
        <w:t>Періодичне відстеження результативності регуляторного акта буде</w:t>
      </w:r>
      <w:r w:rsidR="00A17FCB" w:rsidRPr="00DE0C6F">
        <w:rPr>
          <w:rFonts w:ascii="Times New Roman" w:eastAsia="Times New Roman" w:hAnsi="Times New Roman" w:cs="Times New Roman"/>
          <w:color w:val="000000"/>
          <w:sz w:val="24"/>
          <w:szCs w:val="24"/>
          <w:lang w:val="uk-UA" w:eastAsia="ru-RU"/>
        </w:rPr>
        <w:t xml:space="preserve"> </w:t>
      </w:r>
      <w:r w:rsidRPr="00DE0C6F">
        <w:rPr>
          <w:rFonts w:ascii="Times New Roman" w:eastAsia="Times New Roman" w:hAnsi="Times New Roman" w:cs="Times New Roman"/>
          <w:color w:val="000000"/>
          <w:sz w:val="24"/>
          <w:szCs w:val="24"/>
          <w:lang w:val="uk-UA" w:eastAsia="ru-RU"/>
        </w:rPr>
        <w:t>проводитись раз на кожні три роки, почин</w:t>
      </w:r>
      <w:r w:rsidR="00A17FCB" w:rsidRPr="00DE0C6F">
        <w:rPr>
          <w:rFonts w:ascii="Times New Roman" w:eastAsia="Times New Roman" w:hAnsi="Times New Roman" w:cs="Times New Roman"/>
          <w:color w:val="000000"/>
          <w:sz w:val="24"/>
          <w:szCs w:val="24"/>
          <w:lang w:val="uk-UA" w:eastAsia="ru-RU"/>
        </w:rPr>
        <w:t xml:space="preserve">аючи з дня закінчення заходів з </w:t>
      </w:r>
      <w:r w:rsidRPr="00DE0C6F">
        <w:rPr>
          <w:rFonts w:ascii="Times New Roman" w:eastAsia="Times New Roman" w:hAnsi="Times New Roman" w:cs="Times New Roman"/>
          <w:color w:val="000000"/>
          <w:sz w:val="24"/>
          <w:szCs w:val="24"/>
          <w:lang w:val="uk-UA" w:eastAsia="ru-RU"/>
        </w:rPr>
        <w:t>повторного відстеження результативнос</w:t>
      </w:r>
      <w:r w:rsidR="00A17FCB" w:rsidRPr="00DE0C6F">
        <w:rPr>
          <w:rFonts w:ascii="Times New Roman" w:eastAsia="Times New Roman" w:hAnsi="Times New Roman" w:cs="Times New Roman"/>
          <w:color w:val="000000"/>
          <w:sz w:val="24"/>
          <w:szCs w:val="24"/>
          <w:lang w:val="uk-UA" w:eastAsia="ru-RU"/>
        </w:rPr>
        <w:t xml:space="preserve">ті цього акта шляхом порівняння </w:t>
      </w:r>
      <w:r w:rsidRPr="00DE0C6F">
        <w:rPr>
          <w:rFonts w:ascii="Times New Roman" w:eastAsia="Times New Roman" w:hAnsi="Times New Roman" w:cs="Times New Roman"/>
          <w:color w:val="000000"/>
          <w:sz w:val="24"/>
          <w:szCs w:val="24"/>
          <w:lang w:val="uk-UA" w:eastAsia="ru-RU"/>
        </w:rPr>
        <w:t xml:space="preserve">установлених кількісних значень показників </w:t>
      </w:r>
      <w:r w:rsidRPr="00DE0C6F">
        <w:rPr>
          <w:rFonts w:ascii="Times New Roman" w:eastAsia="Times New Roman" w:hAnsi="Times New Roman" w:cs="Times New Roman"/>
          <w:color w:val="000000"/>
          <w:sz w:val="24"/>
          <w:szCs w:val="24"/>
          <w:lang w:val="uk-UA" w:eastAsia="ru-RU"/>
        </w:rPr>
        <w:lastRenderedPageBreak/>
        <w:t>результативності акта із</w:t>
      </w:r>
      <w:r w:rsidR="004D2CC4" w:rsidRPr="00DE0C6F">
        <w:rPr>
          <w:rFonts w:ascii="Times New Roman" w:eastAsia="Times New Roman" w:hAnsi="Times New Roman" w:cs="Times New Roman"/>
          <w:color w:val="000000"/>
          <w:sz w:val="24"/>
          <w:szCs w:val="24"/>
          <w:lang w:val="uk-UA" w:eastAsia="ru-RU"/>
        </w:rPr>
        <w:t xml:space="preserve">  </w:t>
      </w:r>
      <w:r w:rsidRPr="00DE0C6F">
        <w:rPr>
          <w:rFonts w:ascii="Times New Roman" w:eastAsia="Times New Roman" w:hAnsi="Times New Roman" w:cs="Times New Roman"/>
          <w:color w:val="000000"/>
          <w:sz w:val="24"/>
          <w:szCs w:val="24"/>
          <w:lang w:val="uk-UA" w:eastAsia="ru-RU"/>
        </w:rPr>
        <w:t>значеннями аналогічних показників, що</w:t>
      </w:r>
      <w:r w:rsidR="00A17FCB" w:rsidRPr="00DE0C6F">
        <w:rPr>
          <w:rFonts w:ascii="Times New Roman" w:eastAsia="Times New Roman" w:hAnsi="Times New Roman" w:cs="Times New Roman"/>
          <w:color w:val="000000"/>
          <w:sz w:val="24"/>
          <w:szCs w:val="24"/>
          <w:lang w:val="uk-UA" w:eastAsia="ru-RU"/>
        </w:rPr>
        <w:t xml:space="preserve"> встановлені під час повторного </w:t>
      </w:r>
      <w:r w:rsidRPr="00DE0C6F">
        <w:rPr>
          <w:rFonts w:ascii="Times New Roman" w:eastAsia="Times New Roman" w:hAnsi="Times New Roman" w:cs="Times New Roman"/>
          <w:color w:val="000000"/>
          <w:sz w:val="24"/>
          <w:szCs w:val="24"/>
          <w:lang w:val="uk-UA" w:eastAsia="ru-RU"/>
        </w:rPr>
        <w:t>відстеження.</w:t>
      </w:r>
      <w:r w:rsidR="004D2CC4" w:rsidRPr="00DE0C6F">
        <w:rPr>
          <w:rFonts w:ascii="Times New Roman" w:eastAsia="Times New Roman" w:hAnsi="Times New Roman" w:cs="Times New Roman"/>
          <w:color w:val="000000"/>
          <w:sz w:val="24"/>
          <w:szCs w:val="24"/>
          <w:lang w:val="uk-UA" w:eastAsia="ru-RU"/>
        </w:rPr>
        <w:t xml:space="preserve">          </w:t>
      </w:r>
    </w:p>
    <w:p w14:paraId="1E7CA4F6" w14:textId="77777777" w:rsidR="000E6A97" w:rsidRDefault="000E6A97" w:rsidP="008D4A78">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14:paraId="2ED140B8" w14:textId="77777777" w:rsidR="000E6A97" w:rsidRDefault="000E6A97" w:rsidP="008D4A78">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14:paraId="2CAC9408" w14:textId="77777777" w:rsidR="000E6A97" w:rsidRDefault="000E6A97" w:rsidP="008D4A78">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14:paraId="73B7D1CB" w14:textId="77777777" w:rsidR="000E6A97" w:rsidRPr="00DE0C6F" w:rsidRDefault="000E6A97" w:rsidP="008D4A78">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color w:val="000000"/>
          <w:sz w:val="24"/>
          <w:szCs w:val="24"/>
          <w:lang w:val="uk-UA" w:eastAsia="ru-RU"/>
        </w:rPr>
        <w:t>В.о. н</w:t>
      </w:r>
      <w:r w:rsidR="00120308" w:rsidRPr="00DE0C6F">
        <w:rPr>
          <w:rFonts w:ascii="Times New Roman" w:eastAsia="Times New Roman" w:hAnsi="Times New Roman" w:cs="Times New Roman"/>
          <w:color w:val="000000"/>
          <w:sz w:val="24"/>
          <w:szCs w:val="24"/>
          <w:lang w:val="uk-UA" w:eastAsia="ru-RU"/>
        </w:rPr>
        <w:t>ачальник</w:t>
      </w:r>
      <w:r w:rsidRPr="00DE0C6F">
        <w:rPr>
          <w:rFonts w:ascii="Times New Roman" w:eastAsia="Times New Roman" w:hAnsi="Times New Roman" w:cs="Times New Roman"/>
          <w:color w:val="000000"/>
          <w:sz w:val="24"/>
          <w:szCs w:val="24"/>
          <w:lang w:val="uk-UA" w:eastAsia="ru-RU"/>
        </w:rPr>
        <w:t>а управління інспектування</w:t>
      </w:r>
    </w:p>
    <w:p w14:paraId="6DF83F3F" w14:textId="77777777" w:rsidR="00120308" w:rsidRPr="00DE0C6F" w:rsidRDefault="000E6A97" w:rsidP="008D4A78">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r w:rsidRPr="00DE0C6F">
        <w:rPr>
          <w:rFonts w:ascii="Times New Roman" w:eastAsia="Times New Roman" w:hAnsi="Times New Roman" w:cs="Times New Roman"/>
          <w:color w:val="000000"/>
          <w:sz w:val="24"/>
          <w:szCs w:val="24"/>
          <w:lang w:val="uk-UA" w:eastAsia="ru-RU"/>
        </w:rPr>
        <w:t xml:space="preserve">Черкаської </w:t>
      </w:r>
      <w:r w:rsidR="00120308" w:rsidRPr="00DE0C6F">
        <w:rPr>
          <w:rFonts w:ascii="Times New Roman" w:eastAsia="Times New Roman" w:hAnsi="Times New Roman" w:cs="Times New Roman"/>
          <w:color w:val="000000"/>
          <w:sz w:val="24"/>
          <w:szCs w:val="24"/>
          <w:lang w:val="uk-UA" w:eastAsia="ru-RU"/>
        </w:rPr>
        <w:t xml:space="preserve">міської ради                </w:t>
      </w:r>
      <w:r w:rsidRPr="00DE0C6F">
        <w:rPr>
          <w:rFonts w:ascii="Times New Roman" w:eastAsia="Times New Roman" w:hAnsi="Times New Roman" w:cs="Times New Roman"/>
          <w:color w:val="000000"/>
          <w:sz w:val="24"/>
          <w:szCs w:val="24"/>
          <w:lang w:val="uk-UA" w:eastAsia="ru-RU"/>
        </w:rPr>
        <w:t xml:space="preserve">                                      </w:t>
      </w:r>
      <w:r w:rsidR="00DE0C6F">
        <w:rPr>
          <w:rFonts w:ascii="Times New Roman" w:eastAsia="Times New Roman" w:hAnsi="Times New Roman" w:cs="Times New Roman"/>
          <w:color w:val="000000"/>
          <w:sz w:val="24"/>
          <w:szCs w:val="24"/>
          <w:lang w:val="uk-UA" w:eastAsia="ru-RU"/>
        </w:rPr>
        <w:t xml:space="preserve">                       </w:t>
      </w:r>
      <w:r w:rsidRPr="00DE0C6F">
        <w:rPr>
          <w:rFonts w:ascii="Times New Roman" w:eastAsia="Times New Roman" w:hAnsi="Times New Roman" w:cs="Times New Roman"/>
          <w:color w:val="000000"/>
          <w:sz w:val="24"/>
          <w:szCs w:val="24"/>
          <w:lang w:val="uk-UA" w:eastAsia="ru-RU"/>
        </w:rPr>
        <w:t xml:space="preserve">   Геннадій ШЕВЧЕНКО</w:t>
      </w:r>
    </w:p>
    <w:p w14:paraId="679F404E" w14:textId="77777777" w:rsidR="001F5654" w:rsidRPr="00DE0C6F" w:rsidRDefault="001F5654" w:rsidP="008D4A78">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p>
    <w:p w14:paraId="6372EA3E" w14:textId="6AEABA9D" w:rsidR="00045A6B" w:rsidRDefault="001F5654" w:rsidP="00045A6B">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07BC4">
        <w:rPr>
          <w:rFonts w:ascii="Times New Roman" w:eastAsia="Times New Roman" w:hAnsi="Times New Roman" w:cs="Times New Roman"/>
          <w:color w:val="000000"/>
          <w:sz w:val="28"/>
          <w:szCs w:val="28"/>
          <w:lang w:val="uk-UA" w:eastAsia="ru-RU"/>
        </w:rPr>
        <w:t xml:space="preserve">                         </w:t>
      </w:r>
    </w:p>
    <w:p w14:paraId="4A913AAB" w14:textId="77777777" w:rsidR="005C41B4" w:rsidRPr="008A0889" w:rsidRDefault="005C41B4" w:rsidP="00045A6B">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r w:rsidRPr="005C41B4">
        <w:rPr>
          <w:rFonts w:ascii="Times New Roman" w:eastAsia="Times New Roman" w:hAnsi="Times New Roman" w:cs="Times New Roman"/>
          <w:color w:val="000000"/>
          <w:sz w:val="24"/>
          <w:szCs w:val="24"/>
          <w:lang w:val="uk-UA" w:eastAsia="ru-RU"/>
        </w:rPr>
        <w:t>Додаток</w:t>
      </w:r>
      <w:r>
        <w:rPr>
          <w:rFonts w:ascii="Times New Roman" w:eastAsia="Times New Roman" w:hAnsi="Times New Roman" w:cs="Times New Roman"/>
          <w:color w:val="000000"/>
          <w:sz w:val="24"/>
          <w:szCs w:val="24"/>
          <w:lang w:val="uk-UA" w:eastAsia="ru-RU"/>
        </w:rPr>
        <w:t xml:space="preserve"> 1</w:t>
      </w:r>
      <w:r w:rsidRPr="005C41B4">
        <w:rPr>
          <w:rFonts w:ascii="Times New Roman" w:eastAsia="Times New Roman" w:hAnsi="Times New Roman" w:cs="Times New Roman"/>
          <w:color w:val="000000"/>
          <w:sz w:val="24"/>
          <w:szCs w:val="24"/>
          <w:lang w:val="uk-UA" w:eastAsia="ru-RU"/>
        </w:rPr>
        <w:tab/>
      </w:r>
      <w:r w:rsidR="00BF0C05" w:rsidRPr="005C41B4">
        <w:rPr>
          <w:rFonts w:ascii="Times New Roman" w:eastAsia="Times New Roman" w:hAnsi="Times New Roman" w:cs="Times New Roman"/>
          <w:color w:val="000000"/>
          <w:sz w:val="24"/>
          <w:szCs w:val="24"/>
          <w:lang w:val="uk-UA" w:eastAsia="ru-RU"/>
        </w:rPr>
        <w:t xml:space="preserve">                                                              </w:t>
      </w:r>
      <w:r w:rsidRPr="005C41B4">
        <w:rPr>
          <w:rFonts w:ascii="Times New Roman" w:eastAsia="Times New Roman" w:hAnsi="Times New Roman" w:cs="Times New Roman"/>
          <w:color w:val="000000"/>
          <w:sz w:val="24"/>
          <w:szCs w:val="24"/>
          <w:lang w:val="uk-UA" w:eastAsia="ru-RU"/>
        </w:rPr>
        <w:t xml:space="preserve">                   </w:t>
      </w:r>
    </w:p>
    <w:p w14:paraId="40848C69" w14:textId="77777777" w:rsidR="005C41B4" w:rsidRPr="00C021F5" w:rsidRDefault="005C41B4" w:rsidP="005C41B4">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r w:rsidRPr="00C021F5">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p>
    <w:p w14:paraId="380B6D44" w14:textId="62C59C93" w:rsidR="0014328E" w:rsidRPr="00C112C5" w:rsidRDefault="005C41B4" w:rsidP="005C41B4">
      <w:pPr>
        <w:spacing w:after="0" w:line="240" w:lineRule="auto"/>
        <w:jc w:val="center"/>
        <w:outlineLvl w:val="2"/>
        <w:rPr>
          <w:rFonts w:ascii="Times New Roman" w:eastAsia="Times New Roman" w:hAnsi="Times New Roman" w:cs="Times New Roman"/>
          <w:b/>
          <w:bCs/>
          <w:sz w:val="24"/>
          <w:szCs w:val="24"/>
          <w:lang w:val="uk-UA" w:eastAsia="ru-RU"/>
        </w:rPr>
      </w:pPr>
      <w:r w:rsidRPr="00C112C5">
        <w:rPr>
          <w:rFonts w:ascii="Times New Roman" w:eastAsia="Times New Roman" w:hAnsi="Times New Roman" w:cs="Times New Roman"/>
          <w:b/>
          <w:bCs/>
          <w:sz w:val="24"/>
          <w:szCs w:val="24"/>
          <w:lang w:val="uk-UA" w:eastAsia="ru-RU"/>
        </w:rPr>
        <w:t>ВИТРАТИ</w:t>
      </w:r>
      <w:r w:rsidRPr="00C112C5">
        <w:rPr>
          <w:rFonts w:ascii="Times New Roman" w:eastAsia="Times New Roman" w:hAnsi="Times New Roman" w:cs="Times New Roman"/>
          <w:b/>
          <w:bCs/>
          <w:sz w:val="24"/>
          <w:szCs w:val="24"/>
          <w:lang w:val="uk-UA" w:eastAsia="ru-RU"/>
        </w:rPr>
        <w:br/>
        <w:t xml:space="preserve">на одного суб’єкта господарювання великого і середнього підприємництва, які виникають внаслідок дії регуляторного акта  до проекту рішення </w:t>
      </w:r>
      <w:r w:rsidR="0014328E" w:rsidRPr="00C112C5">
        <w:rPr>
          <w:rFonts w:ascii="Times New Roman" w:eastAsia="Times New Roman" w:hAnsi="Times New Roman" w:cs="Times New Roman"/>
          <w:b/>
          <w:bCs/>
          <w:sz w:val="24"/>
          <w:szCs w:val="24"/>
          <w:lang w:val="uk-UA" w:eastAsia="ru-RU"/>
        </w:rPr>
        <w:t>Черкаської</w:t>
      </w:r>
      <w:r w:rsidRPr="00C112C5">
        <w:rPr>
          <w:rFonts w:ascii="Times New Roman" w:eastAsia="Times New Roman" w:hAnsi="Times New Roman" w:cs="Times New Roman"/>
          <w:b/>
          <w:bCs/>
          <w:sz w:val="24"/>
          <w:szCs w:val="24"/>
          <w:lang w:val="uk-UA" w:eastAsia="ru-RU"/>
        </w:rPr>
        <w:t xml:space="preserve"> міської ради «Про затвердження </w:t>
      </w:r>
      <w:r w:rsidR="00A056CE">
        <w:rPr>
          <w:rFonts w:ascii="Times New Roman" w:eastAsia="Times New Roman" w:hAnsi="Times New Roman" w:cs="Times New Roman"/>
          <w:b/>
          <w:bCs/>
          <w:sz w:val="24"/>
          <w:szCs w:val="24"/>
          <w:lang w:val="uk-UA" w:eastAsia="ru-RU"/>
        </w:rPr>
        <w:t>П</w:t>
      </w:r>
      <w:r w:rsidRPr="00C112C5">
        <w:rPr>
          <w:rFonts w:ascii="Times New Roman" w:eastAsia="Times New Roman" w:hAnsi="Times New Roman" w:cs="Times New Roman"/>
          <w:b/>
          <w:bCs/>
          <w:sz w:val="24"/>
          <w:szCs w:val="24"/>
          <w:lang w:val="uk-UA" w:eastAsia="ru-RU"/>
        </w:rPr>
        <w:t xml:space="preserve">равил благоустрою </w:t>
      </w:r>
    </w:p>
    <w:p w14:paraId="296B8A5E" w14:textId="77777777" w:rsidR="005C41B4" w:rsidRPr="00C112C5" w:rsidRDefault="0014328E" w:rsidP="005C41B4">
      <w:pPr>
        <w:spacing w:after="0" w:line="240" w:lineRule="auto"/>
        <w:jc w:val="center"/>
        <w:outlineLvl w:val="2"/>
        <w:rPr>
          <w:rFonts w:ascii="Times New Roman" w:eastAsia="Times New Roman" w:hAnsi="Times New Roman" w:cs="Times New Roman"/>
          <w:b/>
          <w:bCs/>
          <w:sz w:val="24"/>
          <w:szCs w:val="24"/>
          <w:lang w:val="uk-UA" w:eastAsia="ru-RU"/>
        </w:rPr>
      </w:pPr>
      <w:r w:rsidRPr="00C112C5">
        <w:rPr>
          <w:rFonts w:ascii="Times New Roman" w:eastAsia="Times New Roman" w:hAnsi="Times New Roman" w:cs="Times New Roman"/>
          <w:b/>
          <w:bCs/>
          <w:sz w:val="24"/>
          <w:szCs w:val="24"/>
          <w:lang w:val="uk-UA" w:eastAsia="ru-RU"/>
        </w:rPr>
        <w:t>міста Черкаси</w:t>
      </w:r>
      <w:r w:rsidR="005C41B4" w:rsidRPr="00C112C5">
        <w:rPr>
          <w:rFonts w:ascii="Times New Roman" w:eastAsia="Times New Roman" w:hAnsi="Times New Roman" w:cs="Times New Roman"/>
          <w:b/>
          <w:bCs/>
          <w:sz w:val="24"/>
          <w:szCs w:val="24"/>
          <w:lang w:val="uk-UA" w:eastAsia="ru-RU"/>
        </w:rPr>
        <w:t>»</w:t>
      </w:r>
    </w:p>
    <w:p w14:paraId="1DA808A0" w14:textId="77777777" w:rsidR="005C41B4" w:rsidRPr="00C112C5" w:rsidRDefault="005C41B4" w:rsidP="005C41B4">
      <w:pPr>
        <w:spacing w:after="0" w:line="240" w:lineRule="auto"/>
        <w:jc w:val="center"/>
        <w:outlineLvl w:val="2"/>
        <w:rPr>
          <w:rFonts w:ascii="Times New Roman" w:eastAsia="Times New Roman" w:hAnsi="Times New Roman" w:cs="Times New Roman"/>
          <w:b/>
          <w:bCs/>
          <w:sz w:val="24"/>
          <w:szCs w:val="24"/>
          <w:lang w:val="uk-UA"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5276"/>
        <w:gridCol w:w="1464"/>
        <w:gridCol w:w="1621"/>
      </w:tblGrid>
      <w:tr w:rsidR="005C41B4" w:rsidRPr="00C112C5" w14:paraId="5C31BCEC" w14:textId="77777777" w:rsidTr="0027494B">
        <w:tc>
          <w:tcPr>
            <w:tcW w:w="1457" w:type="dxa"/>
            <w:shd w:val="clear" w:color="auto" w:fill="auto"/>
            <w:vAlign w:val="center"/>
          </w:tcPr>
          <w:p w14:paraId="525F98BF" w14:textId="77777777" w:rsidR="005C41B4" w:rsidRPr="00C112C5" w:rsidRDefault="005C41B4" w:rsidP="005C41B4">
            <w:pPr>
              <w:widowControl w:val="0"/>
              <w:suppressAutoHyphens/>
              <w:spacing w:after="0" w:line="240" w:lineRule="auto"/>
              <w:jc w:val="center"/>
              <w:rPr>
                <w:rFonts w:ascii="Times New Roman" w:eastAsia="DejaVu Sans" w:hAnsi="Times New Roman" w:cs="Times New Roman"/>
                <w:b/>
                <w:kern w:val="1"/>
                <w:sz w:val="24"/>
                <w:szCs w:val="24"/>
                <w:lang w:val="uk-UA" w:eastAsia="zh-CN" w:bidi="hi-IN"/>
              </w:rPr>
            </w:pPr>
            <w:r w:rsidRPr="00C112C5">
              <w:rPr>
                <w:rFonts w:ascii="Times New Roman" w:eastAsia="DejaVu Sans" w:hAnsi="Times New Roman" w:cs="Times New Roman"/>
                <w:b/>
                <w:kern w:val="1"/>
                <w:sz w:val="24"/>
                <w:szCs w:val="24"/>
                <w:lang w:val="uk-UA" w:eastAsia="zh-CN" w:bidi="hi-IN"/>
              </w:rPr>
              <w:t>Порядковий номер</w:t>
            </w:r>
          </w:p>
        </w:tc>
        <w:tc>
          <w:tcPr>
            <w:tcW w:w="5348" w:type="dxa"/>
            <w:shd w:val="clear" w:color="auto" w:fill="auto"/>
            <w:vAlign w:val="center"/>
          </w:tcPr>
          <w:p w14:paraId="3873C130" w14:textId="77777777" w:rsidR="005C41B4" w:rsidRPr="00C112C5" w:rsidRDefault="005C41B4" w:rsidP="005C41B4">
            <w:pPr>
              <w:widowControl w:val="0"/>
              <w:suppressAutoHyphens/>
              <w:spacing w:after="0" w:line="240" w:lineRule="auto"/>
              <w:jc w:val="center"/>
              <w:rPr>
                <w:rFonts w:ascii="Times New Roman" w:eastAsia="DejaVu Sans" w:hAnsi="Times New Roman" w:cs="Times New Roman"/>
                <w:b/>
                <w:kern w:val="1"/>
                <w:sz w:val="24"/>
                <w:szCs w:val="24"/>
                <w:lang w:val="uk-UA" w:eastAsia="zh-CN" w:bidi="hi-IN"/>
              </w:rPr>
            </w:pPr>
            <w:r w:rsidRPr="00C112C5">
              <w:rPr>
                <w:rFonts w:ascii="Times New Roman" w:eastAsia="DejaVu Sans" w:hAnsi="Times New Roman" w:cs="Times New Roman"/>
                <w:b/>
                <w:kern w:val="1"/>
                <w:sz w:val="24"/>
                <w:szCs w:val="24"/>
                <w:lang w:val="uk-UA" w:eastAsia="zh-CN" w:bidi="hi-IN"/>
              </w:rPr>
              <w:t>Витрати</w:t>
            </w:r>
          </w:p>
        </w:tc>
        <w:tc>
          <w:tcPr>
            <w:tcW w:w="1476" w:type="dxa"/>
            <w:shd w:val="clear" w:color="auto" w:fill="auto"/>
            <w:vAlign w:val="center"/>
          </w:tcPr>
          <w:p w14:paraId="4BC71432" w14:textId="77777777" w:rsidR="005C41B4" w:rsidRPr="00C112C5" w:rsidRDefault="005C41B4" w:rsidP="005C41B4">
            <w:pPr>
              <w:widowControl w:val="0"/>
              <w:suppressAutoHyphens/>
              <w:spacing w:after="0" w:line="240" w:lineRule="auto"/>
              <w:jc w:val="center"/>
              <w:rPr>
                <w:rFonts w:ascii="Times New Roman" w:eastAsia="DejaVu Sans" w:hAnsi="Times New Roman" w:cs="Times New Roman"/>
                <w:b/>
                <w:kern w:val="1"/>
                <w:sz w:val="24"/>
                <w:szCs w:val="24"/>
                <w:lang w:val="uk-UA" w:eastAsia="zh-CN" w:bidi="hi-IN"/>
              </w:rPr>
            </w:pPr>
            <w:r w:rsidRPr="00C112C5">
              <w:rPr>
                <w:rFonts w:ascii="Times New Roman" w:eastAsia="DejaVu Sans" w:hAnsi="Times New Roman" w:cs="Times New Roman"/>
                <w:b/>
                <w:kern w:val="1"/>
                <w:sz w:val="24"/>
                <w:szCs w:val="24"/>
                <w:lang w:val="uk-UA" w:eastAsia="zh-CN" w:bidi="hi-IN"/>
              </w:rPr>
              <w:t>За перший рік</w:t>
            </w:r>
          </w:p>
        </w:tc>
        <w:tc>
          <w:tcPr>
            <w:tcW w:w="1643" w:type="dxa"/>
            <w:shd w:val="clear" w:color="auto" w:fill="auto"/>
            <w:vAlign w:val="center"/>
          </w:tcPr>
          <w:p w14:paraId="2F5EA020" w14:textId="77777777" w:rsidR="005C41B4" w:rsidRPr="00C112C5" w:rsidRDefault="005C41B4" w:rsidP="005C41B4">
            <w:pPr>
              <w:widowControl w:val="0"/>
              <w:suppressAutoHyphens/>
              <w:spacing w:after="0" w:line="240" w:lineRule="auto"/>
              <w:jc w:val="center"/>
              <w:rPr>
                <w:rFonts w:ascii="Times New Roman" w:eastAsia="DejaVu Sans" w:hAnsi="Times New Roman" w:cs="Times New Roman"/>
                <w:b/>
                <w:kern w:val="1"/>
                <w:sz w:val="24"/>
                <w:szCs w:val="24"/>
                <w:lang w:val="uk-UA" w:eastAsia="zh-CN" w:bidi="hi-IN"/>
              </w:rPr>
            </w:pPr>
            <w:r w:rsidRPr="00C112C5">
              <w:rPr>
                <w:rFonts w:ascii="Times New Roman" w:eastAsia="DejaVu Sans" w:hAnsi="Times New Roman" w:cs="Times New Roman"/>
                <w:b/>
                <w:kern w:val="1"/>
                <w:sz w:val="24"/>
                <w:szCs w:val="24"/>
                <w:lang w:val="uk-UA" w:eastAsia="zh-CN" w:bidi="hi-IN"/>
              </w:rPr>
              <w:t>За п’ять років</w:t>
            </w:r>
          </w:p>
        </w:tc>
      </w:tr>
      <w:tr w:rsidR="005C41B4" w:rsidRPr="00C112C5" w14:paraId="6311DDBB" w14:textId="77777777" w:rsidTr="0027494B">
        <w:tc>
          <w:tcPr>
            <w:tcW w:w="1457" w:type="dxa"/>
            <w:shd w:val="clear" w:color="auto" w:fill="auto"/>
          </w:tcPr>
          <w:p w14:paraId="7B2986A4" w14:textId="77777777" w:rsidR="005C41B4" w:rsidRPr="00C112C5"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C112C5">
              <w:rPr>
                <w:rFonts w:ascii="Times New Roman" w:eastAsia="DejaVu Sans" w:hAnsi="Times New Roman" w:cs="Times New Roman"/>
                <w:kern w:val="1"/>
                <w:sz w:val="24"/>
                <w:szCs w:val="24"/>
                <w:lang w:val="uk-UA" w:eastAsia="zh-CN" w:bidi="hi-IN"/>
              </w:rPr>
              <w:t>1</w:t>
            </w:r>
          </w:p>
        </w:tc>
        <w:tc>
          <w:tcPr>
            <w:tcW w:w="5348" w:type="dxa"/>
            <w:shd w:val="clear" w:color="auto" w:fill="auto"/>
          </w:tcPr>
          <w:p w14:paraId="031F4AC7" w14:textId="77777777" w:rsidR="005C41B4" w:rsidRPr="00C112C5"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C112C5">
              <w:rPr>
                <w:rFonts w:ascii="Times New Roman" w:eastAsia="DejaVu Sans" w:hAnsi="Times New Roman" w:cs="Times New Roman"/>
                <w:kern w:val="1"/>
                <w:sz w:val="24"/>
                <w:szCs w:val="24"/>
                <w:lang w:val="uk-UA" w:eastAsia="zh-CN" w:bidi="hi-I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76" w:type="dxa"/>
            <w:shd w:val="clear" w:color="auto" w:fill="auto"/>
            <w:vAlign w:val="center"/>
          </w:tcPr>
          <w:p w14:paraId="628457E2" w14:textId="77777777" w:rsidR="005C41B4" w:rsidRPr="00C112C5" w:rsidRDefault="005B76E7"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C112C5">
              <w:rPr>
                <w:rFonts w:ascii="Times New Roman" w:eastAsia="DejaVu Sans" w:hAnsi="Times New Roman" w:cs="Times New Roman"/>
                <w:bCs/>
                <w:kern w:val="1"/>
                <w:sz w:val="24"/>
                <w:szCs w:val="24"/>
                <w:lang w:val="uk-UA" w:eastAsia="zh-CN" w:bidi="hi-IN"/>
              </w:rPr>
              <w:t>8 162</w:t>
            </w:r>
            <w:r w:rsidR="00387AB6" w:rsidRPr="00C112C5">
              <w:rPr>
                <w:rFonts w:ascii="Times New Roman" w:eastAsia="DejaVu Sans" w:hAnsi="Times New Roman" w:cs="Times New Roman"/>
                <w:bCs/>
                <w:kern w:val="1"/>
                <w:sz w:val="24"/>
                <w:szCs w:val="24"/>
                <w:lang w:val="uk-UA" w:eastAsia="zh-CN" w:bidi="hi-IN"/>
              </w:rPr>
              <w:t>,0</w:t>
            </w:r>
          </w:p>
        </w:tc>
        <w:tc>
          <w:tcPr>
            <w:tcW w:w="1643" w:type="dxa"/>
            <w:shd w:val="clear" w:color="auto" w:fill="auto"/>
            <w:vAlign w:val="center"/>
          </w:tcPr>
          <w:p w14:paraId="0A2C5DA9" w14:textId="77777777" w:rsidR="005C41B4" w:rsidRPr="00C112C5" w:rsidRDefault="005B76E7" w:rsidP="00B52E9D">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C112C5">
              <w:rPr>
                <w:rFonts w:ascii="Times New Roman" w:eastAsia="DejaVu Sans" w:hAnsi="Times New Roman" w:cs="Times New Roman"/>
                <w:bCs/>
                <w:kern w:val="1"/>
                <w:sz w:val="24"/>
                <w:szCs w:val="24"/>
                <w:lang w:val="uk-UA" w:eastAsia="zh-CN" w:bidi="hi-IN"/>
              </w:rPr>
              <w:t>8 162</w:t>
            </w:r>
            <w:r w:rsidR="00387AB6" w:rsidRPr="00C112C5">
              <w:rPr>
                <w:rFonts w:ascii="Times New Roman" w:eastAsia="DejaVu Sans" w:hAnsi="Times New Roman" w:cs="Times New Roman"/>
                <w:bCs/>
                <w:kern w:val="1"/>
                <w:sz w:val="24"/>
                <w:szCs w:val="24"/>
                <w:lang w:val="uk-UA" w:eastAsia="zh-CN" w:bidi="hi-IN"/>
              </w:rPr>
              <w:t>,0</w:t>
            </w:r>
          </w:p>
        </w:tc>
      </w:tr>
      <w:tr w:rsidR="005C41B4" w:rsidRPr="005C41B4" w14:paraId="63F98425" w14:textId="77777777" w:rsidTr="0027494B">
        <w:tc>
          <w:tcPr>
            <w:tcW w:w="1457" w:type="dxa"/>
            <w:shd w:val="clear" w:color="auto" w:fill="auto"/>
          </w:tcPr>
          <w:p w14:paraId="3F7437C2"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2</w:t>
            </w:r>
          </w:p>
        </w:tc>
        <w:tc>
          <w:tcPr>
            <w:tcW w:w="5348" w:type="dxa"/>
            <w:shd w:val="clear" w:color="auto" w:fill="auto"/>
          </w:tcPr>
          <w:p w14:paraId="688BEBBC" w14:textId="77777777" w:rsidR="005C41B4" w:rsidRPr="005C41B4"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Податки та збори (зміна розміру податків/зборів, виникнення необхідності у сплаті податків/зборів), гривень</w:t>
            </w:r>
          </w:p>
        </w:tc>
        <w:tc>
          <w:tcPr>
            <w:tcW w:w="1476" w:type="dxa"/>
            <w:shd w:val="clear" w:color="auto" w:fill="auto"/>
            <w:vAlign w:val="center"/>
          </w:tcPr>
          <w:p w14:paraId="5ADF7877"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bCs/>
                <w:kern w:val="1"/>
                <w:sz w:val="24"/>
                <w:szCs w:val="24"/>
                <w:lang w:val="uk-UA" w:eastAsia="zh-CN" w:bidi="hi-IN"/>
              </w:rPr>
              <w:t>–</w:t>
            </w:r>
          </w:p>
        </w:tc>
        <w:tc>
          <w:tcPr>
            <w:tcW w:w="1643" w:type="dxa"/>
            <w:shd w:val="clear" w:color="auto" w:fill="auto"/>
            <w:vAlign w:val="center"/>
          </w:tcPr>
          <w:p w14:paraId="4A1D6005"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bCs/>
                <w:kern w:val="1"/>
                <w:sz w:val="24"/>
                <w:szCs w:val="24"/>
                <w:lang w:val="uk-UA" w:eastAsia="zh-CN" w:bidi="hi-IN"/>
              </w:rPr>
              <w:t>–</w:t>
            </w:r>
          </w:p>
        </w:tc>
      </w:tr>
      <w:tr w:rsidR="005C41B4" w:rsidRPr="005C41B4" w14:paraId="7F0BF653" w14:textId="77777777" w:rsidTr="0027494B">
        <w:tc>
          <w:tcPr>
            <w:tcW w:w="1457" w:type="dxa"/>
            <w:shd w:val="clear" w:color="auto" w:fill="auto"/>
          </w:tcPr>
          <w:p w14:paraId="764F6198"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3</w:t>
            </w:r>
          </w:p>
        </w:tc>
        <w:tc>
          <w:tcPr>
            <w:tcW w:w="5348" w:type="dxa"/>
            <w:shd w:val="clear" w:color="auto" w:fill="auto"/>
          </w:tcPr>
          <w:p w14:paraId="5E600279" w14:textId="77777777" w:rsidR="005C41B4" w:rsidRPr="005C41B4"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Витрати, пов’язані із веденням обліку, підготовкою та поданням звітності державним органам, гривень</w:t>
            </w:r>
          </w:p>
        </w:tc>
        <w:tc>
          <w:tcPr>
            <w:tcW w:w="1476" w:type="dxa"/>
            <w:shd w:val="clear" w:color="auto" w:fill="auto"/>
            <w:vAlign w:val="center"/>
          </w:tcPr>
          <w:p w14:paraId="244BB858"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bCs/>
                <w:kern w:val="1"/>
                <w:sz w:val="24"/>
                <w:szCs w:val="24"/>
                <w:lang w:val="uk-UA" w:eastAsia="zh-CN" w:bidi="hi-IN"/>
              </w:rPr>
              <w:t>–</w:t>
            </w:r>
          </w:p>
        </w:tc>
        <w:tc>
          <w:tcPr>
            <w:tcW w:w="1643" w:type="dxa"/>
            <w:shd w:val="clear" w:color="auto" w:fill="auto"/>
            <w:vAlign w:val="center"/>
          </w:tcPr>
          <w:p w14:paraId="07EBE063"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bCs/>
                <w:kern w:val="1"/>
                <w:sz w:val="24"/>
                <w:szCs w:val="24"/>
                <w:lang w:val="uk-UA" w:eastAsia="zh-CN" w:bidi="hi-IN"/>
              </w:rPr>
              <w:t>–</w:t>
            </w:r>
          </w:p>
        </w:tc>
      </w:tr>
      <w:tr w:rsidR="005C41B4" w:rsidRPr="005C41B4" w14:paraId="41EDA2EE" w14:textId="77777777" w:rsidTr="0027494B">
        <w:tc>
          <w:tcPr>
            <w:tcW w:w="1457" w:type="dxa"/>
            <w:shd w:val="clear" w:color="auto" w:fill="auto"/>
          </w:tcPr>
          <w:p w14:paraId="08F5CF7B"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4</w:t>
            </w:r>
          </w:p>
        </w:tc>
        <w:tc>
          <w:tcPr>
            <w:tcW w:w="5348" w:type="dxa"/>
            <w:shd w:val="clear" w:color="auto" w:fill="auto"/>
          </w:tcPr>
          <w:p w14:paraId="592568F0" w14:textId="77777777" w:rsidR="005C41B4" w:rsidRPr="005C41B4"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476" w:type="dxa"/>
            <w:shd w:val="clear" w:color="auto" w:fill="auto"/>
            <w:vAlign w:val="center"/>
          </w:tcPr>
          <w:p w14:paraId="0B37B56E"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w:t>
            </w:r>
          </w:p>
        </w:tc>
        <w:tc>
          <w:tcPr>
            <w:tcW w:w="1643" w:type="dxa"/>
            <w:shd w:val="clear" w:color="auto" w:fill="auto"/>
            <w:vAlign w:val="center"/>
          </w:tcPr>
          <w:p w14:paraId="7337E233"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bCs/>
                <w:kern w:val="1"/>
                <w:sz w:val="24"/>
                <w:szCs w:val="24"/>
                <w:lang w:val="uk-UA" w:eastAsia="zh-CN" w:bidi="hi-IN"/>
              </w:rPr>
              <w:t>-</w:t>
            </w:r>
          </w:p>
        </w:tc>
      </w:tr>
      <w:tr w:rsidR="005C41B4" w:rsidRPr="005C41B4" w14:paraId="306DE5D6" w14:textId="77777777" w:rsidTr="0027494B">
        <w:tc>
          <w:tcPr>
            <w:tcW w:w="1457" w:type="dxa"/>
            <w:shd w:val="clear" w:color="auto" w:fill="auto"/>
          </w:tcPr>
          <w:p w14:paraId="54906D96"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5</w:t>
            </w:r>
          </w:p>
        </w:tc>
        <w:tc>
          <w:tcPr>
            <w:tcW w:w="5348" w:type="dxa"/>
            <w:shd w:val="clear" w:color="auto" w:fill="auto"/>
          </w:tcPr>
          <w:p w14:paraId="43C8E743" w14:textId="77777777" w:rsidR="005C41B4" w:rsidRPr="005C41B4"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76" w:type="dxa"/>
            <w:shd w:val="clear" w:color="auto" w:fill="auto"/>
            <w:vAlign w:val="center"/>
          </w:tcPr>
          <w:p w14:paraId="0D5CD208"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bCs/>
                <w:kern w:val="1"/>
                <w:sz w:val="24"/>
                <w:szCs w:val="24"/>
                <w:lang w:val="uk-UA" w:eastAsia="zh-CN" w:bidi="hi-IN"/>
              </w:rPr>
              <w:t>–</w:t>
            </w:r>
          </w:p>
        </w:tc>
        <w:tc>
          <w:tcPr>
            <w:tcW w:w="1643" w:type="dxa"/>
            <w:shd w:val="clear" w:color="auto" w:fill="auto"/>
            <w:vAlign w:val="center"/>
          </w:tcPr>
          <w:p w14:paraId="3CF22478"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bCs/>
                <w:kern w:val="1"/>
                <w:sz w:val="24"/>
                <w:szCs w:val="24"/>
                <w:lang w:val="uk-UA" w:eastAsia="zh-CN" w:bidi="hi-IN"/>
              </w:rPr>
              <w:t>–</w:t>
            </w:r>
          </w:p>
        </w:tc>
      </w:tr>
      <w:tr w:rsidR="005C41B4" w:rsidRPr="005C41B4" w14:paraId="3342818E" w14:textId="77777777" w:rsidTr="0027494B">
        <w:tc>
          <w:tcPr>
            <w:tcW w:w="1457" w:type="dxa"/>
            <w:shd w:val="clear" w:color="auto" w:fill="auto"/>
          </w:tcPr>
          <w:p w14:paraId="03171F35"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6</w:t>
            </w:r>
          </w:p>
        </w:tc>
        <w:tc>
          <w:tcPr>
            <w:tcW w:w="5348" w:type="dxa"/>
            <w:shd w:val="clear" w:color="auto" w:fill="auto"/>
          </w:tcPr>
          <w:p w14:paraId="2914ED47" w14:textId="77777777" w:rsidR="005C41B4" w:rsidRPr="005C41B4"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Витрати на оборотні активи (лопата, віник, граблі, відро), гривень**</w:t>
            </w:r>
          </w:p>
        </w:tc>
        <w:tc>
          <w:tcPr>
            <w:tcW w:w="1476" w:type="dxa"/>
            <w:shd w:val="clear" w:color="auto" w:fill="auto"/>
            <w:vAlign w:val="center"/>
          </w:tcPr>
          <w:p w14:paraId="22DF790A" w14:textId="77777777" w:rsidR="005C41B4" w:rsidRPr="005C41B4" w:rsidRDefault="005B76E7" w:rsidP="00843485">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Pr>
                <w:rFonts w:ascii="Times New Roman" w:eastAsia="DejaVu Sans" w:hAnsi="Times New Roman" w:cs="Times New Roman"/>
                <w:kern w:val="1"/>
                <w:sz w:val="24"/>
                <w:szCs w:val="24"/>
                <w:lang w:val="uk-UA" w:eastAsia="zh-CN" w:bidi="hi-IN"/>
              </w:rPr>
              <w:t>748</w:t>
            </w:r>
            <w:r w:rsidR="005C41B4" w:rsidRPr="005C41B4">
              <w:rPr>
                <w:rFonts w:ascii="Times New Roman" w:eastAsia="DejaVu Sans" w:hAnsi="Times New Roman" w:cs="Times New Roman"/>
                <w:kern w:val="1"/>
                <w:sz w:val="24"/>
                <w:szCs w:val="24"/>
                <w:lang w:val="uk-UA" w:eastAsia="zh-CN" w:bidi="hi-IN"/>
              </w:rPr>
              <w:t>,</w:t>
            </w:r>
            <w:r w:rsidR="00843485">
              <w:rPr>
                <w:rFonts w:ascii="Times New Roman" w:eastAsia="DejaVu Sans" w:hAnsi="Times New Roman" w:cs="Times New Roman"/>
                <w:kern w:val="1"/>
                <w:sz w:val="24"/>
                <w:szCs w:val="24"/>
                <w:lang w:val="uk-UA" w:eastAsia="zh-CN" w:bidi="hi-IN"/>
              </w:rPr>
              <w:t>0</w:t>
            </w:r>
          </w:p>
        </w:tc>
        <w:tc>
          <w:tcPr>
            <w:tcW w:w="1643" w:type="dxa"/>
            <w:shd w:val="clear" w:color="auto" w:fill="auto"/>
            <w:vAlign w:val="center"/>
          </w:tcPr>
          <w:p w14:paraId="7233409B" w14:textId="77777777" w:rsidR="005C41B4" w:rsidRPr="00CD171A" w:rsidRDefault="005B76E7"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Pr>
                <w:rFonts w:ascii="Times New Roman" w:eastAsia="DejaVu Sans" w:hAnsi="Times New Roman" w:cs="Times New Roman"/>
                <w:kern w:val="1"/>
                <w:sz w:val="24"/>
                <w:szCs w:val="24"/>
                <w:lang w:val="uk-UA" w:eastAsia="zh-CN" w:bidi="hi-IN"/>
              </w:rPr>
              <w:t>748</w:t>
            </w:r>
            <w:r w:rsidR="00387AB6">
              <w:rPr>
                <w:rFonts w:ascii="Times New Roman" w:eastAsia="DejaVu Sans" w:hAnsi="Times New Roman" w:cs="Times New Roman"/>
                <w:kern w:val="1"/>
                <w:sz w:val="24"/>
                <w:szCs w:val="24"/>
                <w:lang w:val="uk-UA" w:eastAsia="zh-CN" w:bidi="hi-IN"/>
              </w:rPr>
              <w:t>,0</w:t>
            </w:r>
          </w:p>
        </w:tc>
      </w:tr>
      <w:tr w:rsidR="005C41B4" w:rsidRPr="005C41B4" w14:paraId="4816FCDB" w14:textId="77777777" w:rsidTr="0027494B">
        <w:tc>
          <w:tcPr>
            <w:tcW w:w="1457" w:type="dxa"/>
            <w:shd w:val="clear" w:color="auto" w:fill="auto"/>
          </w:tcPr>
          <w:p w14:paraId="1970F92F"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7</w:t>
            </w:r>
          </w:p>
        </w:tc>
        <w:tc>
          <w:tcPr>
            <w:tcW w:w="5348" w:type="dxa"/>
            <w:shd w:val="clear" w:color="auto" w:fill="auto"/>
          </w:tcPr>
          <w:p w14:paraId="1E143653" w14:textId="77777777" w:rsidR="005C41B4" w:rsidRPr="005C41B4"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Витрати, пов’язані із наймом додаткового персоналу, гривень***</w:t>
            </w:r>
          </w:p>
        </w:tc>
        <w:tc>
          <w:tcPr>
            <w:tcW w:w="1476" w:type="dxa"/>
            <w:shd w:val="clear" w:color="auto" w:fill="auto"/>
            <w:vAlign w:val="center"/>
          </w:tcPr>
          <w:p w14:paraId="0874D51D" w14:textId="77777777" w:rsidR="005C41B4" w:rsidRPr="00CD171A" w:rsidRDefault="00CD171A"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CD171A">
              <w:rPr>
                <w:rFonts w:ascii="Times New Roman" w:eastAsia="DejaVu Sans" w:hAnsi="Times New Roman" w:cs="Times New Roman"/>
                <w:bCs/>
                <w:kern w:val="1"/>
                <w:sz w:val="24"/>
                <w:szCs w:val="24"/>
                <w:lang w:val="uk-UA" w:eastAsia="zh-CN" w:bidi="hi-IN"/>
              </w:rPr>
              <w:t>309,00</w:t>
            </w:r>
          </w:p>
        </w:tc>
        <w:tc>
          <w:tcPr>
            <w:tcW w:w="1643" w:type="dxa"/>
            <w:shd w:val="clear" w:color="auto" w:fill="auto"/>
            <w:vAlign w:val="center"/>
          </w:tcPr>
          <w:p w14:paraId="05206D8A" w14:textId="77777777" w:rsidR="005C41B4" w:rsidRPr="00CD171A" w:rsidRDefault="00CD171A"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CD171A">
              <w:rPr>
                <w:rFonts w:ascii="Times New Roman" w:eastAsia="DejaVu Sans" w:hAnsi="Times New Roman" w:cs="Times New Roman"/>
                <w:bCs/>
                <w:kern w:val="1"/>
                <w:sz w:val="24"/>
                <w:szCs w:val="24"/>
                <w:lang w:val="uk-UA" w:eastAsia="zh-CN" w:bidi="hi-IN"/>
              </w:rPr>
              <w:t>1545,0</w:t>
            </w:r>
          </w:p>
        </w:tc>
      </w:tr>
      <w:tr w:rsidR="005C41B4" w:rsidRPr="005C41B4" w14:paraId="68B05EB1" w14:textId="77777777" w:rsidTr="0027494B">
        <w:tc>
          <w:tcPr>
            <w:tcW w:w="1457" w:type="dxa"/>
            <w:shd w:val="clear" w:color="auto" w:fill="auto"/>
          </w:tcPr>
          <w:p w14:paraId="34EF4077"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8</w:t>
            </w:r>
          </w:p>
        </w:tc>
        <w:tc>
          <w:tcPr>
            <w:tcW w:w="5348" w:type="dxa"/>
            <w:shd w:val="clear" w:color="auto" w:fill="auto"/>
          </w:tcPr>
          <w:p w14:paraId="5988E614" w14:textId="77777777" w:rsidR="005C41B4" w:rsidRPr="005C41B4" w:rsidRDefault="00CD171A" w:rsidP="00DD3139">
            <w:pPr>
              <w:widowControl w:val="0"/>
              <w:suppressAutoHyphens/>
              <w:spacing w:after="0" w:line="240" w:lineRule="auto"/>
              <w:rPr>
                <w:rFonts w:ascii="Times New Roman" w:eastAsia="DejaVu Sans" w:hAnsi="Times New Roman" w:cs="Times New Roman"/>
                <w:kern w:val="1"/>
                <w:sz w:val="24"/>
                <w:szCs w:val="24"/>
                <w:lang w:val="uk-UA" w:eastAsia="zh-CN" w:bidi="hi-IN"/>
              </w:rPr>
            </w:pPr>
            <w:r>
              <w:rPr>
                <w:rFonts w:ascii="Times New Roman" w:eastAsia="DejaVu Sans" w:hAnsi="Times New Roman" w:cs="Times New Roman"/>
                <w:kern w:val="1"/>
                <w:sz w:val="24"/>
                <w:szCs w:val="24"/>
                <w:lang w:val="uk-UA" w:eastAsia="zh-CN" w:bidi="hi-IN"/>
              </w:rPr>
              <w:t>Інше (технічне обслуговування основних фондів</w:t>
            </w:r>
            <w:r w:rsidR="005C41B4" w:rsidRPr="005C41B4">
              <w:rPr>
                <w:rFonts w:ascii="Times New Roman" w:eastAsia="DejaVu Sans" w:hAnsi="Times New Roman" w:cs="Times New Roman"/>
                <w:kern w:val="1"/>
                <w:sz w:val="24"/>
                <w:szCs w:val="24"/>
                <w:lang w:val="uk-UA" w:eastAsia="zh-CN" w:bidi="hi-IN"/>
              </w:rPr>
              <w:t>), гривень</w:t>
            </w:r>
            <w:r w:rsidR="001A58DC" w:rsidRPr="001A58DC">
              <w:rPr>
                <w:rFonts w:ascii="Times New Roman" w:hAnsi="Times New Roman"/>
                <w:b/>
                <w:sz w:val="24"/>
                <w:szCs w:val="24"/>
                <w:lang w:val="uk-UA"/>
              </w:rPr>
              <w:t>****</w:t>
            </w:r>
          </w:p>
        </w:tc>
        <w:tc>
          <w:tcPr>
            <w:tcW w:w="1476" w:type="dxa"/>
            <w:shd w:val="clear" w:color="auto" w:fill="auto"/>
            <w:vAlign w:val="center"/>
          </w:tcPr>
          <w:p w14:paraId="73EF66BA" w14:textId="77777777" w:rsidR="005C41B4" w:rsidRPr="00CD171A" w:rsidRDefault="005B76E7"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Pr>
                <w:rFonts w:ascii="Times New Roman" w:eastAsia="DejaVu Sans" w:hAnsi="Times New Roman" w:cs="Times New Roman"/>
                <w:kern w:val="1"/>
                <w:sz w:val="24"/>
                <w:szCs w:val="24"/>
                <w:lang w:val="uk-UA" w:eastAsia="zh-CN" w:bidi="hi-IN"/>
              </w:rPr>
              <w:t>680</w:t>
            </w:r>
            <w:r w:rsidR="00387AB6">
              <w:rPr>
                <w:rFonts w:ascii="Times New Roman" w:eastAsia="DejaVu Sans" w:hAnsi="Times New Roman" w:cs="Times New Roman"/>
                <w:kern w:val="1"/>
                <w:sz w:val="24"/>
                <w:szCs w:val="24"/>
                <w:lang w:val="uk-UA" w:eastAsia="zh-CN" w:bidi="hi-IN"/>
              </w:rPr>
              <w:t>,0</w:t>
            </w:r>
          </w:p>
        </w:tc>
        <w:tc>
          <w:tcPr>
            <w:tcW w:w="1643" w:type="dxa"/>
            <w:shd w:val="clear" w:color="auto" w:fill="auto"/>
            <w:vAlign w:val="center"/>
          </w:tcPr>
          <w:p w14:paraId="4244E921" w14:textId="77777777" w:rsidR="005C41B4" w:rsidRPr="00CD171A" w:rsidRDefault="005B76E7"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Pr>
                <w:rFonts w:ascii="Times New Roman" w:eastAsia="DejaVu Sans" w:hAnsi="Times New Roman" w:cs="Times New Roman"/>
                <w:kern w:val="1"/>
                <w:sz w:val="24"/>
                <w:szCs w:val="24"/>
                <w:lang w:val="uk-UA" w:eastAsia="zh-CN" w:bidi="hi-IN"/>
              </w:rPr>
              <w:t>3 400</w:t>
            </w:r>
            <w:r w:rsidR="00387AB6">
              <w:rPr>
                <w:rFonts w:ascii="Times New Roman" w:eastAsia="DejaVu Sans" w:hAnsi="Times New Roman" w:cs="Times New Roman"/>
                <w:kern w:val="1"/>
                <w:sz w:val="24"/>
                <w:szCs w:val="24"/>
                <w:lang w:val="uk-UA" w:eastAsia="zh-CN" w:bidi="hi-IN"/>
              </w:rPr>
              <w:t>,0</w:t>
            </w:r>
          </w:p>
        </w:tc>
      </w:tr>
      <w:tr w:rsidR="005C41B4" w:rsidRPr="005C41B4" w14:paraId="6EFCD9E9" w14:textId="77777777" w:rsidTr="0027494B">
        <w:tc>
          <w:tcPr>
            <w:tcW w:w="1457" w:type="dxa"/>
            <w:shd w:val="clear" w:color="auto" w:fill="auto"/>
          </w:tcPr>
          <w:p w14:paraId="512DA5FC"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9</w:t>
            </w:r>
          </w:p>
        </w:tc>
        <w:tc>
          <w:tcPr>
            <w:tcW w:w="5348" w:type="dxa"/>
            <w:shd w:val="clear" w:color="auto" w:fill="auto"/>
          </w:tcPr>
          <w:p w14:paraId="5F458DC9" w14:textId="77777777" w:rsidR="005C41B4" w:rsidRPr="005C41B4"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РАЗОМ (сума рядків: 1 + 2 + 3 + 4 + 5 + 6 + 7 + 8), гривень</w:t>
            </w:r>
          </w:p>
        </w:tc>
        <w:tc>
          <w:tcPr>
            <w:tcW w:w="1476" w:type="dxa"/>
            <w:shd w:val="clear" w:color="auto" w:fill="auto"/>
            <w:vAlign w:val="center"/>
          </w:tcPr>
          <w:p w14:paraId="0A5D3EAD" w14:textId="77777777" w:rsidR="005C41B4" w:rsidRPr="00CD171A" w:rsidRDefault="005B76E7" w:rsidP="00E55CAA">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Pr>
                <w:rFonts w:ascii="Times New Roman" w:eastAsia="DejaVu Sans" w:hAnsi="Times New Roman" w:cs="Times New Roman"/>
                <w:kern w:val="1"/>
                <w:sz w:val="24"/>
                <w:szCs w:val="24"/>
                <w:lang w:val="uk-UA" w:eastAsia="zh-CN" w:bidi="hi-IN"/>
              </w:rPr>
              <w:t>9 899</w:t>
            </w:r>
            <w:r w:rsidR="005C41B4" w:rsidRPr="00CD171A">
              <w:rPr>
                <w:rFonts w:ascii="Times New Roman" w:eastAsia="DejaVu Sans" w:hAnsi="Times New Roman" w:cs="Times New Roman"/>
                <w:kern w:val="1"/>
                <w:sz w:val="24"/>
                <w:szCs w:val="24"/>
                <w:lang w:val="uk-UA" w:eastAsia="zh-CN" w:bidi="hi-IN"/>
              </w:rPr>
              <w:t>,</w:t>
            </w:r>
            <w:r w:rsidR="00E55CAA" w:rsidRPr="00CD171A">
              <w:rPr>
                <w:rFonts w:ascii="Times New Roman" w:eastAsia="DejaVu Sans" w:hAnsi="Times New Roman" w:cs="Times New Roman"/>
                <w:kern w:val="1"/>
                <w:sz w:val="24"/>
                <w:szCs w:val="24"/>
                <w:lang w:val="uk-UA" w:eastAsia="zh-CN" w:bidi="hi-IN"/>
              </w:rPr>
              <w:t>0</w:t>
            </w:r>
          </w:p>
        </w:tc>
        <w:tc>
          <w:tcPr>
            <w:tcW w:w="1643" w:type="dxa"/>
            <w:shd w:val="clear" w:color="auto" w:fill="auto"/>
            <w:vAlign w:val="center"/>
          </w:tcPr>
          <w:p w14:paraId="363A207B" w14:textId="77777777" w:rsidR="005C41B4" w:rsidRPr="00CD171A" w:rsidRDefault="005B76E7"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Pr>
                <w:rFonts w:ascii="Times New Roman" w:eastAsia="DejaVu Sans" w:hAnsi="Times New Roman" w:cs="Times New Roman"/>
                <w:kern w:val="1"/>
                <w:sz w:val="24"/>
                <w:szCs w:val="24"/>
                <w:lang w:val="uk-UA" w:eastAsia="zh-CN" w:bidi="hi-IN"/>
              </w:rPr>
              <w:t>13 855</w:t>
            </w:r>
            <w:r w:rsidR="00CD171A" w:rsidRPr="00CD171A">
              <w:rPr>
                <w:rFonts w:ascii="Times New Roman" w:eastAsia="DejaVu Sans" w:hAnsi="Times New Roman" w:cs="Times New Roman"/>
                <w:kern w:val="1"/>
                <w:sz w:val="24"/>
                <w:szCs w:val="24"/>
                <w:lang w:val="uk-UA" w:eastAsia="zh-CN" w:bidi="hi-IN"/>
              </w:rPr>
              <w:t>,0</w:t>
            </w:r>
          </w:p>
        </w:tc>
      </w:tr>
      <w:tr w:rsidR="005C41B4" w:rsidRPr="005C41B4" w14:paraId="35036466" w14:textId="77777777" w:rsidTr="0027494B">
        <w:tc>
          <w:tcPr>
            <w:tcW w:w="1457" w:type="dxa"/>
            <w:shd w:val="clear" w:color="auto" w:fill="auto"/>
          </w:tcPr>
          <w:p w14:paraId="7540A791"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10</w:t>
            </w:r>
          </w:p>
        </w:tc>
        <w:tc>
          <w:tcPr>
            <w:tcW w:w="5348" w:type="dxa"/>
            <w:shd w:val="clear" w:color="auto" w:fill="auto"/>
          </w:tcPr>
          <w:p w14:paraId="4C69637B" w14:textId="77777777" w:rsidR="005C41B4" w:rsidRPr="005C41B4"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Кількість суб’єктів господарювання великого, середнього підприємництва, на яких буде поширено регулювання, одиниць</w:t>
            </w:r>
          </w:p>
        </w:tc>
        <w:tc>
          <w:tcPr>
            <w:tcW w:w="1476" w:type="dxa"/>
            <w:shd w:val="clear" w:color="auto" w:fill="auto"/>
            <w:vAlign w:val="center"/>
          </w:tcPr>
          <w:p w14:paraId="021A3EA1" w14:textId="77777777" w:rsidR="005C41B4" w:rsidRPr="00CD171A" w:rsidRDefault="00C861F8"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CD171A">
              <w:rPr>
                <w:rFonts w:ascii="Times New Roman" w:eastAsia="DejaVu Sans" w:hAnsi="Times New Roman" w:cs="Times New Roman"/>
                <w:kern w:val="1"/>
                <w:sz w:val="24"/>
                <w:szCs w:val="24"/>
                <w:lang w:val="uk-UA" w:eastAsia="zh-CN" w:bidi="hi-IN"/>
              </w:rPr>
              <w:t>92</w:t>
            </w:r>
          </w:p>
        </w:tc>
        <w:tc>
          <w:tcPr>
            <w:tcW w:w="1643" w:type="dxa"/>
            <w:shd w:val="clear" w:color="auto" w:fill="auto"/>
            <w:vAlign w:val="center"/>
          </w:tcPr>
          <w:p w14:paraId="43E14AE7" w14:textId="77777777" w:rsidR="005C41B4" w:rsidRPr="00CD171A" w:rsidRDefault="00C861F8"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CD171A">
              <w:rPr>
                <w:rFonts w:ascii="Times New Roman" w:eastAsia="DejaVu Sans" w:hAnsi="Times New Roman" w:cs="Times New Roman"/>
                <w:kern w:val="1"/>
                <w:sz w:val="24"/>
                <w:szCs w:val="24"/>
                <w:lang w:val="uk-UA" w:eastAsia="zh-CN" w:bidi="hi-IN"/>
              </w:rPr>
              <w:t>92</w:t>
            </w:r>
          </w:p>
        </w:tc>
      </w:tr>
      <w:tr w:rsidR="005C41B4" w:rsidRPr="005C41B4" w14:paraId="46D7E89A" w14:textId="77777777" w:rsidTr="0027494B">
        <w:tc>
          <w:tcPr>
            <w:tcW w:w="1457" w:type="dxa"/>
            <w:shd w:val="clear" w:color="auto" w:fill="auto"/>
          </w:tcPr>
          <w:p w14:paraId="5E2F7DC9" w14:textId="77777777" w:rsidR="005C41B4" w:rsidRPr="005C41B4" w:rsidRDefault="005C41B4"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lastRenderedPageBreak/>
              <w:t>11</w:t>
            </w:r>
          </w:p>
        </w:tc>
        <w:tc>
          <w:tcPr>
            <w:tcW w:w="5348" w:type="dxa"/>
            <w:shd w:val="clear" w:color="auto" w:fill="auto"/>
          </w:tcPr>
          <w:p w14:paraId="5EF974F7" w14:textId="77777777" w:rsidR="005C41B4" w:rsidRPr="005C41B4" w:rsidRDefault="005C41B4" w:rsidP="005C41B4">
            <w:pPr>
              <w:widowControl w:val="0"/>
              <w:suppressAutoHyphens/>
              <w:spacing w:after="0" w:line="240" w:lineRule="auto"/>
              <w:jc w:val="both"/>
              <w:rPr>
                <w:rFonts w:ascii="Times New Roman" w:eastAsia="DejaVu Sans" w:hAnsi="Times New Roman" w:cs="Times New Roman"/>
                <w:kern w:val="1"/>
                <w:sz w:val="24"/>
                <w:szCs w:val="24"/>
                <w:lang w:val="uk-UA" w:eastAsia="zh-CN" w:bidi="hi-IN"/>
              </w:rPr>
            </w:pPr>
            <w:r w:rsidRPr="005C41B4">
              <w:rPr>
                <w:rFonts w:ascii="Times New Roman" w:eastAsia="DejaVu Sans" w:hAnsi="Times New Roman" w:cs="Times New Roman"/>
                <w:kern w:val="1"/>
                <w:sz w:val="24"/>
                <w:szCs w:val="24"/>
                <w:lang w:val="uk-UA" w:eastAsia="zh-CN" w:bidi="hi-I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76" w:type="dxa"/>
            <w:shd w:val="clear" w:color="auto" w:fill="auto"/>
            <w:vAlign w:val="center"/>
          </w:tcPr>
          <w:p w14:paraId="2309059E" w14:textId="77777777" w:rsidR="005C41B4" w:rsidRPr="00CD171A" w:rsidRDefault="00C9306B"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Pr>
                <w:rFonts w:ascii="Times New Roman" w:eastAsia="DejaVu Sans" w:hAnsi="Times New Roman" w:cs="Times New Roman"/>
                <w:kern w:val="1"/>
                <w:sz w:val="24"/>
                <w:szCs w:val="24"/>
                <w:lang w:val="uk-UA" w:eastAsia="zh-CN" w:bidi="hi-IN"/>
              </w:rPr>
              <w:t>910 708</w:t>
            </w:r>
            <w:r w:rsidR="00CD171A" w:rsidRPr="00CD171A">
              <w:rPr>
                <w:rFonts w:ascii="Times New Roman" w:eastAsia="DejaVu Sans" w:hAnsi="Times New Roman" w:cs="Times New Roman"/>
                <w:kern w:val="1"/>
                <w:sz w:val="24"/>
                <w:szCs w:val="24"/>
                <w:lang w:val="uk-UA" w:eastAsia="zh-CN" w:bidi="hi-IN"/>
              </w:rPr>
              <w:t>,0</w:t>
            </w:r>
          </w:p>
        </w:tc>
        <w:tc>
          <w:tcPr>
            <w:tcW w:w="1643" w:type="dxa"/>
            <w:shd w:val="clear" w:color="auto" w:fill="auto"/>
            <w:vAlign w:val="center"/>
          </w:tcPr>
          <w:p w14:paraId="2C2948BB" w14:textId="77777777" w:rsidR="005C41B4" w:rsidRPr="00CD171A" w:rsidRDefault="00CD171A" w:rsidP="005C41B4">
            <w:pPr>
              <w:widowControl w:val="0"/>
              <w:suppressAutoHyphens/>
              <w:spacing w:after="0" w:line="240" w:lineRule="auto"/>
              <w:jc w:val="center"/>
              <w:rPr>
                <w:rFonts w:ascii="Times New Roman" w:eastAsia="DejaVu Sans" w:hAnsi="Times New Roman" w:cs="Times New Roman"/>
                <w:kern w:val="1"/>
                <w:sz w:val="24"/>
                <w:szCs w:val="24"/>
                <w:lang w:val="uk-UA" w:eastAsia="zh-CN" w:bidi="hi-IN"/>
              </w:rPr>
            </w:pPr>
            <w:r w:rsidRPr="00CD171A">
              <w:rPr>
                <w:rFonts w:ascii="Times New Roman" w:eastAsia="DejaVu Sans" w:hAnsi="Times New Roman" w:cs="Times New Roman"/>
                <w:kern w:val="1"/>
                <w:sz w:val="24"/>
                <w:szCs w:val="24"/>
                <w:lang w:val="uk-UA" w:eastAsia="zh-CN" w:bidi="hi-IN"/>
              </w:rPr>
              <w:t>1</w:t>
            </w:r>
            <w:r w:rsidR="00C9306B">
              <w:rPr>
                <w:rFonts w:ascii="Times New Roman" w:eastAsia="DejaVu Sans" w:hAnsi="Times New Roman" w:cs="Times New Roman"/>
                <w:kern w:val="1"/>
                <w:sz w:val="24"/>
                <w:szCs w:val="24"/>
                <w:lang w:val="uk-UA" w:eastAsia="zh-CN" w:bidi="hi-IN"/>
              </w:rPr>
              <w:t> 274 660</w:t>
            </w:r>
            <w:r w:rsidRPr="00CD171A">
              <w:rPr>
                <w:rFonts w:ascii="Times New Roman" w:eastAsia="DejaVu Sans" w:hAnsi="Times New Roman" w:cs="Times New Roman"/>
                <w:kern w:val="1"/>
                <w:sz w:val="24"/>
                <w:szCs w:val="24"/>
                <w:lang w:val="uk-UA" w:eastAsia="zh-CN" w:bidi="hi-IN"/>
              </w:rPr>
              <w:t>,0</w:t>
            </w:r>
          </w:p>
        </w:tc>
      </w:tr>
    </w:tbl>
    <w:p w14:paraId="64033E66" w14:textId="77777777" w:rsidR="00004F7C" w:rsidRDefault="00F1149D" w:rsidP="00004F7C">
      <w:pPr>
        <w:pStyle w:val="a8"/>
        <w:jc w:val="both"/>
        <w:rPr>
          <w:rFonts w:ascii="Times New Roman" w:hAnsi="Times New Roman" w:cs="Times New Roman"/>
          <w:sz w:val="24"/>
          <w:szCs w:val="24"/>
          <w:lang w:val="uk-UA" w:eastAsia="ru-RU"/>
        </w:rPr>
      </w:pPr>
      <w:r>
        <w:rPr>
          <w:rFonts w:ascii="Times New Roman" w:eastAsia="Calibri" w:hAnsi="Times New Roman" w:cs="Times New Roman"/>
          <w:b/>
          <w:sz w:val="24"/>
          <w:szCs w:val="24"/>
          <w:lang w:val="uk-UA"/>
        </w:rPr>
        <w:t>*</w:t>
      </w:r>
      <w:r w:rsidR="005C41B4" w:rsidRPr="005C41B4">
        <w:rPr>
          <w:rFonts w:ascii="Times New Roman" w:eastAsia="Calibri" w:hAnsi="Times New Roman" w:cs="Times New Roman"/>
          <w:sz w:val="24"/>
          <w:szCs w:val="24"/>
          <w:lang w:val="uk-UA"/>
        </w:rPr>
        <w:t xml:space="preserve">Інформація про придбання основних фондів, обладнання та приладів, сервісне обслуговування, навчання/підвищення кваліфікації персоналу тощо, гривень, орієнтовно необхідного на виконання вимог регуляторного акту, розрахована виходячи з </w:t>
      </w:r>
      <w:r w:rsidR="00305008">
        <w:rPr>
          <w:rFonts w:ascii="Times New Roman" w:eastAsia="Calibri" w:hAnsi="Times New Roman" w:cs="Times New Roman"/>
          <w:sz w:val="24"/>
          <w:szCs w:val="24"/>
          <w:lang w:val="uk-UA"/>
        </w:rPr>
        <w:t xml:space="preserve">середньої </w:t>
      </w:r>
      <w:r w:rsidR="005C41B4" w:rsidRPr="005C41B4">
        <w:rPr>
          <w:rFonts w:ascii="Times New Roman" w:eastAsia="Calibri" w:hAnsi="Times New Roman" w:cs="Times New Roman"/>
          <w:sz w:val="24"/>
          <w:szCs w:val="24"/>
          <w:lang w:val="uk-UA"/>
        </w:rPr>
        <w:t xml:space="preserve">вартості однієї одиниці товару, що вказані на майданчику </w:t>
      </w:r>
      <w:r w:rsidR="00CB4BDD">
        <w:rPr>
          <w:rFonts w:ascii="Times New Roman" w:eastAsia="Calibri" w:hAnsi="Times New Roman" w:cs="Times New Roman"/>
          <w:sz w:val="24"/>
          <w:szCs w:val="24"/>
          <w:lang w:val="en-US"/>
        </w:rPr>
        <w:t>Zacupki</w:t>
      </w:r>
      <w:r w:rsidR="00CB4BDD">
        <w:rPr>
          <w:rFonts w:ascii="Times New Roman" w:eastAsia="Calibri" w:hAnsi="Times New Roman" w:cs="Times New Roman"/>
          <w:sz w:val="24"/>
          <w:szCs w:val="24"/>
          <w:lang w:val="uk-UA"/>
        </w:rPr>
        <w:t>.с</w:t>
      </w:r>
      <w:r w:rsidR="00CB4BDD">
        <w:rPr>
          <w:rFonts w:ascii="Times New Roman" w:eastAsia="Calibri" w:hAnsi="Times New Roman" w:cs="Times New Roman"/>
          <w:sz w:val="24"/>
          <w:szCs w:val="24"/>
          <w:lang w:val="en-US"/>
        </w:rPr>
        <w:t>om</w:t>
      </w:r>
      <w:r w:rsidR="00CB4BDD" w:rsidRPr="00CB4BDD">
        <w:rPr>
          <w:rFonts w:ascii="Times New Roman" w:eastAsia="Calibri" w:hAnsi="Times New Roman" w:cs="Times New Roman"/>
          <w:sz w:val="24"/>
          <w:szCs w:val="24"/>
          <w:lang w:val="uk-UA"/>
        </w:rPr>
        <w:t>.</w:t>
      </w:r>
      <w:r w:rsidR="00CB4BDD">
        <w:rPr>
          <w:rFonts w:ascii="Times New Roman" w:eastAsia="Calibri" w:hAnsi="Times New Roman" w:cs="Times New Roman"/>
          <w:sz w:val="24"/>
          <w:szCs w:val="24"/>
          <w:lang w:val="en-US"/>
        </w:rPr>
        <w:t>ua</w:t>
      </w:r>
      <w:r w:rsidR="005C41B4" w:rsidRPr="005C41B4">
        <w:rPr>
          <w:rFonts w:ascii="Times New Roman" w:eastAsia="Calibri" w:hAnsi="Times New Roman" w:cs="Times New Roman"/>
          <w:sz w:val="24"/>
          <w:szCs w:val="24"/>
          <w:lang w:val="uk-UA"/>
        </w:rPr>
        <w:t xml:space="preserve"> системи публічних закупівель </w:t>
      </w:r>
      <w:r w:rsidR="005C41B4" w:rsidRPr="005C41B4">
        <w:rPr>
          <w:rFonts w:ascii="Times New Roman" w:eastAsia="Calibri" w:hAnsi="Times New Roman" w:cs="Times New Roman"/>
          <w:sz w:val="24"/>
          <w:szCs w:val="24"/>
          <w:lang w:val="en-US"/>
        </w:rPr>
        <w:t>ProZorro</w:t>
      </w:r>
      <w:r w:rsidR="005C41B4" w:rsidRPr="005C41B4">
        <w:rPr>
          <w:rFonts w:ascii="Times New Roman" w:eastAsia="Calibri" w:hAnsi="Times New Roman" w:cs="Times New Roman"/>
          <w:sz w:val="24"/>
          <w:szCs w:val="24"/>
          <w:lang w:val="uk-UA"/>
        </w:rPr>
        <w:t xml:space="preserve"> та комерційних закупівель України</w:t>
      </w:r>
      <w:r w:rsidR="008A6A55">
        <w:rPr>
          <w:rFonts w:ascii="Times New Roman" w:eastAsia="Calibri" w:hAnsi="Times New Roman" w:cs="Times New Roman"/>
          <w:sz w:val="24"/>
          <w:szCs w:val="24"/>
          <w:lang w:val="uk-UA"/>
        </w:rPr>
        <w:t xml:space="preserve"> </w:t>
      </w:r>
      <w:r w:rsidR="00CB4BDD" w:rsidRPr="005C41B4">
        <w:rPr>
          <w:rFonts w:ascii="Times New Roman" w:eastAsia="Calibri" w:hAnsi="Times New Roman" w:cs="Times New Roman"/>
          <w:sz w:val="24"/>
          <w:szCs w:val="24"/>
          <w:lang w:val="uk-UA"/>
        </w:rPr>
        <w:t xml:space="preserve">станом на дату підготовки проекту регуляторного акту </w:t>
      </w:r>
      <w:r w:rsidR="00004F7C">
        <w:rPr>
          <w:rFonts w:ascii="Times New Roman" w:eastAsia="Calibri" w:hAnsi="Times New Roman" w:cs="Times New Roman"/>
          <w:sz w:val="24"/>
          <w:szCs w:val="24"/>
          <w:lang w:val="uk-UA"/>
        </w:rPr>
        <w:t xml:space="preserve">та аналізу регуляторного впливу, </w:t>
      </w:r>
      <w:r w:rsidR="00004F7C">
        <w:rPr>
          <w:rFonts w:ascii="Times New Roman" w:hAnsi="Times New Roman" w:cs="Times New Roman"/>
          <w:sz w:val="24"/>
          <w:szCs w:val="24"/>
          <w:lang w:val="uk-UA" w:eastAsia="ru-RU"/>
        </w:rPr>
        <w:t>у</w:t>
      </w:r>
      <w:r w:rsidR="00004F7C" w:rsidRPr="00020582">
        <w:rPr>
          <w:rFonts w:ascii="Times New Roman" w:hAnsi="Times New Roman" w:cs="Times New Roman"/>
          <w:sz w:val="24"/>
          <w:szCs w:val="24"/>
          <w:lang w:val="uk-UA" w:eastAsia="ru-RU"/>
        </w:rPr>
        <w:t xml:space="preserve"> зв’язку з не отриманням та не наданням зазначеної інформацією від суб’єктів малого підприємництва під час проведених</w:t>
      </w:r>
      <w:r w:rsidR="00004F7C">
        <w:rPr>
          <w:rFonts w:ascii="Times New Roman" w:hAnsi="Times New Roman" w:cs="Times New Roman"/>
          <w:sz w:val="24"/>
          <w:szCs w:val="24"/>
          <w:lang w:val="uk-UA" w:eastAsia="ru-RU"/>
        </w:rPr>
        <w:t xml:space="preserve"> телефонних</w:t>
      </w:r>
      <w:r w:rsidR="00004F7C" w:rsidRPr="00020582">
        <w:rPr>
          <w:rFonts w:ascii="Times New Roman" w:hAnsi="Times New Roman" w:cs="Times New Roman"/>
          <w:sz w:val="24"/>
          <w:szCs w:val="24"/>
          <w:lang w:val="uk-UA" w:eastAsia="ru-RU"/>
        </w:rPr>
        <w:t xml:space="preserve"> консультацій та </w:t>
      </w:r>
      <w:r w:rsidR="00004F7C">
        <w:rPr>
          <w:rFonts w:ascii="Times New Roman" w:hAnsi="Times New Roman" w:cs="Times New Roman"/>
          <w:sz w:val="24"/>
          <w:szCs w:val="24"/>
          <w:lang w:val="en-US" w:eastAsia="ru-RU"/>
        </w:rPr>
        <w:t>online</w:t>
      </w:r>
      <w:r w:rsidR="00004F7C" w:rsidRPr="00387AB6">
        <w:rPr>
          <w:rFonts w:ascii="Times New Roman" w:hAnsi="Times New Roman" w:cs="Times New Roman"/>
          <w:sz w:val="24"/>
          <w:szCs w:val="24"/>
          <w:lang w:val="uk-UA" w:eastAsia="ru-RU"/>
        </w:rPr>
        <w:t>-</w:t>
      </w:r>
      <w:r w:rsidR="00004F7C" w:rsidRPr="00020582">
        <w:rPr>
          <w:rFonts w:ascii="Times New Roman" w:hAnsi="Times New Roman" w:cs="Times New Roman"/>
          <w:sz w:val="24"/>
          <w:szCs w:val="24"/>
          <w:lang w:val="uk-UA" w:eastAsia="ru-RU"/>
        </w:rPr>
        <w:t>зустрічей станом на дату проведення такого обговорення.</w:t>
      </w:r>
    </w:p>
    <w:p w14:paraId="6B7DC2D1" w14:textId="77777777" w:rsidR="005C41B4" w:rsidRPr="00004F7C" w:rsidRDefault="005C41B4" w:rsidP="00004F7C">
      <w:pPr>
        <w:pStyle w:val="a8"/>
        <w:ind w:firstLine="708"/>
        <w:jc w:val="both"/>
        <w:rPr>
          <w:rFonts w:ascii="Times New Roman" w:hAnsi="Times New Roman" w:cs="Times New Roman"/>
          <w:sz w:val="24"/>
          <w:szCs w:val="24"/>
          <w:lang w:val="uk-UA" w:eastAsia="ru-RU"/>
        </w:rPr>
      </w:pPr>
      <w:r w:rsidRPr="005C41B4">
        <w:rPr>
          <w:rFonts w:ascii="Times New Roman" w:eastAsia="Calibri" w:hAnsi="Times New Roman" w:cs="Times New Roman"/>
          <w:sz w:val="24"/>
          <w:szCs w:val="24"/>
          <w:lang w:val="uk-UA"/>
        </w:rPr>
        <w:t xml:space="preserve">Так, в процесі виконання вимог регуляторного акту у суб’єктів великого і середнього підприємництва, на одного суб’єкта, виникає мінімальна потреба у придбанні </w:t>
      </w:r>
      <w:r w:rsidR="00305008">
        <w:rPr>
          <w:rFonts w:ascii="Times New Roman" w:eastAsia="Calibri" w:hAnsi="Times New Roman" w:cs="Times New Roman"/>
          <w:sz w:val="24"/>
          <w:szCs w:val="24"/>
          <w:lang w:val="uk-UA"/>
        </w:rPr>
        <w:t xml:space="preserve">такого </w:t>
      </w:r>
      <w:r w:rsidRPr="005C41B4">
        <w:rPr>
          <w:rFonts w:ascii="Times New Roman" w:eastAsia="Calibri" w:hAnsi="Times New Roman" w:cs="Times New Roman"/>
          <w:sz w:val="24"/>
          <w:szCs w:val="24"/>
          <w:lang w:val="uk-UA"/>
        </w:rPr>
        <w:t>обладнання:</w:t>
      </w:r>
    </w:p>
    <w:p w14:paraId="52A7BE1E" w14:textId="5214A9F0" w:rsidR="005C41B4" w:rsidRPr="00C861F8" w:rsidRDefault="005C41B4" w:rsidP="00CB4BDD">
      <w:pPr>
        <w:widowControl w:val="0"/>
        <w:numPr>
          <w:ilvl w:val="0"/>
          <w:numId w:val="9"/>
        </w:numPr>
        <w:suppressAutoHyphens/>
        <w:spacing w:after="0" w:line="240" w:lineRule="auto"/>
        <w:jc w:val="both"/>
        <w:rPr>
          <w:rFonts w:ascii="Times New Roman" w:eastAsia="Calibri" w:hAnsi="Times New Roman" w:cs="Times New Roman"/>
          <w:sz w:val="24"/>
          <w:szCs w:val="24"/>
          <w:lang w:val="uk-UA"/>
        </w:rPr>
      </w:pPr>
      <w:r w:rsidRPr="00C861F8">
        <w:rPr>
          <w:rFonts w:ascii="Times New Roman" w:eastAsia="Calibri" w:hAnsi="Times New Roman" w:cs="Times New Roman"/>
          <w:sz w:val="24"/>
          <w:szCs w:val="24"/>
          <w:lang w:val="uk-UA"/>
        </w:rPr>
        <w:t>мотокоса бензинова ручна,</w:t>
      </w:r>
      <w:r w:rsidR="00A056CE">
        <w:rPr>
          <w:rFonts w:ascii="Times New Roman" w:eastAsia="Calibri" w:hAnsi="Times New Roman" w:cs="Times New Roman"/>
          <w:sz w:val="24"/>
          <w:szCs w:val="24"/>
          <w:lang w:val="uk-UA"/>
        </w:rPr>
        <w:t xml:space="preserve"> </w:t>
      </w:r>
      <w:r w:rsidRPr="00C861F8">
        <w:rPr>
          <w:rFonts w:ascii="Times New Roman" w:eastAsia="Calibri" w:hAnsi="Times New Roman" w:cs="Times New Roman"/>
          <w:sz w:val="24"/>
          <w:szCs w:val="24"/>
          <w:lang w:val="uk-UA"/>
        </w:rPr>
        <w:t xml:space="preserve">для покосу трави,  вартість </w:t>
      </w:r>
      <w:r w:rsidR="005B76E7">
        <w:rPr>
          <w:rFonts w:ascii="Times New Roman" w:eastAsia="Calibri" w:hAnsi="Times New Roman" w:cs="Times New Roman"/>
          <w:sz w:val="24"/>
          <w:szCs w:val="24"/>
          <w:lang w:val="uk-UA"/>
        </w:rPr>
        <w:t>6800</w:t>
      </w:r>
      <w:r w:rsidRPr="00C861F8">
        <w:rPr>
          <w:rFonts w:ascii="Times New Roman" w:eastAsia="Calibri" w:hAnsi="Times New Roman" w:cs="Times New Roman"/>
          <w:sz w:val="24"/>
          <w:szCs w:val="24"/>
          <w:lang w:val="uk-UA"/>
        </w:rPr>
        <w:t>,00 грн.;</w:t>
      </w:r>
    </w:p>
    <w:p w14:paraId="083557D9" w14:textId="77777777" w:rsidR="005C41B4" w:rsidRPr="00C861F8" w:rsidRDefault="005B76E7" w:rsidP="00CB4BDD">
      <w:pPr>
        <w:widowControl w:val="0"/>
        <w:numPr>
          <w:ilvl w:val="0"/>
          <w:numId w:val="9"/>
        </w:numPr>
        <w:suppressAutoHyphen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льодоруб, вартість 287</w:t>
      </w:r>
      <w:r w:rsidR="005C41B4" w:rsidRPr="00C861F8">
        <w:rPr>
          <w:rFonts w:ascii="Times New Roman" w:eastAsia="Calibri" w:hAnsi="Times New Roman" w:cs="Times New Roman"/>
          <w:sz w:val="24"/>
          <w:szCs w:val="24"/>
          <w:lang w:val="uk-UA"/>
        </w:rPr>
        <w:t xml:space="preserve">,00 грн.; </w:t>
      </w:r>
    </w:p>
    <w:p w14:paraId="0177D63C" w14:textId="77777777" w:rsidR="005C41B4" w:rsidRPr="00C861F8" w:rsidRDefault="005C41B4" w:rsidP="00CB4BDD">
      <w:pPr>
        <w:widowControl w:val="0"/>
        <w:numPr>
          <w:ilvl w:val="0"/>
          <w:numId w:val="9"/>
        </w:numPr>
        <w:suppressAutoHyphens/>
        <w:spacing w:after="0" w:line="240" w:lineRule="auto"/>
        <w:jc w:val="both"/>
        <w:rPr>
          <w:rFonts w:ascii="Times New Roman" w:eastAsia="Calibri" w:hAnsi="Times New Roman" w:cs="Times New Roman"/>
          <w:sz w:val="24"/>
          <w:szCs w:val="24"/>
          <w:lang w:val="uk-UA"/>
        </w:rPr>
      </w:pPr>
      <w:r w:rsidRPr="00C861F8">
        <w:rPr>
          <w:rFonts w:ascii="Times New Roman" w:eastAsia="Calibri" w:hAnsi="Times New Roman" w:cs="Times New Roman"/>
          <w:sz w:val="24"/>
          <w:szCs w:val="24"/>
          <w:lang w:val="uk-UA"/>
        </w:rPr>
        <w:t>урна вулична металева для сміття стаціонарна, вартість</w:t>
      </w:r>
      <w:r w:rsidR="00305008">
        <w:rPr>
          <w:rFonts w:ascii="Times New Roman" w:eastAsia="Calibri" w:hAnsi="Times New Roman" w:cs="Times New Roman"/>
          <w:sz w:val="24"/>
          <w:szCs w:val="24"/>
          <w:lang w:val="uk-UA"/>
        </w:rPr>
        <w:t xml:space="preserve"> 875</w:t>
      </w:r>
      <w:r w:rsidRPr="00C861F8">
        <w:rPr>
          <w:rFonts w:ascii="Times New Roman" w:eastAsia="Calibri" w:hAnsi="Times New Roman" w:cs="Times New Roman"/>
          <w:sz w:val="24"/>
          <w:szCs w:val="24"/>
          <w:lang w:val="uk-UA"/>
        </w:rPr>
        <w:t>,00 грн.;</w:t>
      </w:r>
    </w:p>
    <w:p w14:paraId="6D626A53" w14:textId="7DC843A9" w:rsidR="0014328E" w:rsidRDefault="0014328E" w:rsidP="0014328E">
      <w:pPr>
        <w:widowControl w:val="0"/>
        <w:numPr>
          <w:ilvl w:val="0"/>
          <w:numId w:val="9"/>
        </w:numPr>
        <w:suppressAutoHyphens/>
        <w:spacing w:after="0" w:line="240" w:lineRule="auto"/>
        <w:jc w:val="both"/>
        <w:rPr>
          <w:rFonts w:ascii="Times New Roman" w:eastAsia="Calibri" w:hAnsi="Times New Roman" w:cs="Times New Roman"/>
          <w:sz w:val="24"/>
          <w:szCs w:val="24"/>
          <w:lang w:val="uk-UA"/>
        </w:rPr>
      </w:pPr>
      <w:r w:rsidRPr="00C861F8">
        <w:rPr>
          <w:rFonts w:ascii="Times New Roman" w:eastAsia="Calibri" w:hAnsi="Times New Roman" w:cs="Times New Roman"/>
          <w:sz w:val="24"/>
          <w:szCs w:val="24"/>
          <w:lang w:val="uk-UA"/>
        </w:rPr>
        <w:t>пісок природній</w:t>
      </w:r>
      <w:r w:rsidR="00A056CE">
        <w:rPr>
          <w:rFonts w:ascii="Times New Roman" w:eastAsia="Calibri" w:hAnsi="Times New Roman" w:cs="Times New Roman"/>
          <w:sz w:val="24"/>
          <w:szCs w:val="24"/>
          <w:lang w:val="uk-UA"/>
        </w:rPr>
        <w:t>,</w:t>
      </w:r>
      <w:r w:rsidRPr="00C861F8">
        <w:rPr>
          <w:rFonts w:ascii="Times New Roman" w:eastAsia="Calibri" w:hAnsi="Times New Roman" w:cs="Times New Roman"/>
          <w:sz w:val="24"/>
          <w:szCs w:val="24"/>
          <w:lang w:val="uk-UA"/>
        </w:rPr>
        <w:t xml:space="preserve"> як компонент про</w:t>
      </w:r>
      <w:r w:rsidR="00305008">
        <w:rPr>
          <w:rFonts w:ascii="Times New Roman" w:eastAsia="Calibri" w:hAnsi="Times New Roman" w:cs="Times New Roman"/>
          <w:sz w:val="24"/>
          <w:szCs w:val="24"/>
          <w:lang w:val="uk-UA"/>
        </w:rPr>
        <w:t>тиожеледної суміші, вартість 200</w:t>
      </w:r>
      <w:r w:rsidR="005B76E7">
        <w:rPr>
          <w:rFonts w:ascii="Times New Roman" w:eastAsia="Calibri" w:hAnsi="Times New Roman" w:cs="Times New Roman"/>
          <w:sz w:val="24"/>
          <w:szCs w:val="24"/>
          <w:lang w:val="uk-UA"/>
        </w:rPr>
        <w:t>,00 грн./</w:t>
      </w:r>
      <w:r w:rsidRPr="00C861F8">
        <w:rPr>
          <w:rFonts w:ascii="Times New Roman" w:eastAsia="Calibri" w:hAnsi="Times New Roman" w:cs="Times New Roman"/>
          <w:sz w:val="24"/>
          <w:szCs w:val="24"/>
          <w:lang w:val="uk-UA"/>
        </w:rPr>
        <w:t>1 м3.</w:t>
      </w:r>
    </w:p>
    <w:p w14:paraId="7395EAA3" w14:textId="77777777" w:rsidR="001A58DC" w:rsidRDefault="005C41B4" w:rsidP="001A58DC">
      <w:pPr>
        <w:widowControl w:val="0"/>
        <w:suppressAutoHyphens/>
        <w:spacing w:after="0" w:line="240" w:lineRule="auto"/>
        <w:ind w:firstLine="708"/>
        <w:jc w:val="both"/>
        <w:rPr>
          <w:rFonts w:ascii="Times New Roman" w:eastAsia="Calibri" w:hAnsi="Times New Roman" w:cs="Times New Roman"/>
          <w:sz w:val="24"/>
          <w:szCs w:val="24"/>
          <w:lang w:val="uk-UA"/>
        </w:rPr>
      </w:pPr>
      <w:r w:rsidRPr="005C41B4">
        <w:rPr>
          <w:rFonts w:ascii="Times New Roman" w:eastAsia="Calibri" w:hAnsi="Times New Roman" w:cs="Times New Roman"/>
          <w:sz w:val="24"/>
          <w:szCs w:val="24"/>
          <w:lang w:val="uk-UA"/>
        </w:rPr>
        <w:t xml:space="preserve">Таким чином, загальна  </w:t>
      </w:r>
      <w:r w:rsidR="00CB4BDD">
        <w:rPr>
          <w:rFonts w:ascii="Times New Roman" w:eastAsia="Calibri" w:hAnsi="Times New Roman" w:cs="Times New Roman"/>
          <w:sz w:val="24"/>
          <w:szCs w:val="24"/>
          <w:lang w:val="uk-UA"/>
        </w:rPr>
        <w:t xml:space="preserve"> вартість </w:t>
      </w:r>
      <w:r w:rsidRPr="005C41B4">
        <w:rPr>
          <w:rFonts w:ascii="Times New Roman" w:eastAsia="Calibri" w:hAnsi="Times New Roman" w:cs="Times New Roman"/>
          <w:sz w:val="24"/>
          <w:szCs w:val="24"/>
          <w:lang w:val="uk-UA"/>
        </w:rPr>
        <w:t xml:space="preserve">складає </w:t>
      </w:r>
      <w:r w:rsidR="00C9306B">
        <w:rPr>
          <w:rFonts w:ascii="Times New Roman" w:eastAsia="Calibri" w:hAnsi="Times New Roman" w:cs="Times New Roman"/>
          <w:sz w:val="24"/>
          <w:szCs w:val="24"/>
          <w:lang w:val="uk-UA"/>
        </w:rPr>
        <w:t>8 162</w:t>
      </w:r>
      <w:r w:rsidRPr="005C41B4">
        <w:rPr>
          <w:rFonts w:ascii="Times New Roman" w:eastAsia="Calibri" w:hAnsi="Times New Roman" w:cs="Times New Roman"/>
          <w:sz w:val="24"/>
          <w:szCs w:val="24"/>
          <w:lang w:val="uk-UA"/>
        </w:rPr>
        <w:t>,00 грн</w:t>
      </w:r>
      <w:r w:rsidR="001A58DC">
        <w:rPr>
          <w:rFonts w:ascii="Times New Roman" w:eastAsia="Calibri" w:hAnsi="Times New Roman" w:cs="Times New Roman"/>
          <w:sz w:val="24"/>
          <w:szCs w:val="24"/>
          <w:lang w:val="uk-UA"/>
        </w:rPr>
        <w:t>.</w:t>
      </w:r>
    </w:p>
    <w:p w14:paraId="59575797" w14:textId="06D8A4AE" w:rsidR="008A6A55" w:rsidRPr="00004F7C" w:rsidRDefault="005C41B4" w:rsidP="00004F7C">
      <w:pPr>
        <w:pStyle w:val="a8"/>
        <w:jc w:val="both"/>
        <w:rPr>
          <w:rFonts w:ascii="Times New Roman" w:hAnsi="Times New Roman" w:cs="Times New Roman"/>
          <w:sz w:val="24"/>
          <w:szCs w:val="24"/>
          <w:lang w:val="uk-UA" w:eastAsia="ru-RU"/>
        </w:rPr>
      </w:pPr>
      <w:r w:rsidRPr="005C41B4">
        <w:rPr>
          <w:rFonts w:ascii="Times New Roman" w:eastAsia="Calibri" w:hAnsi="Times New Roman" w:cs="Times New Roman"/>
          <w:sz w:val="24"/>
          <w:szCs w:val="24"/>
          <w:lang w:val="uk-UA"/>
        </w:rPr>
        <w:t xml:space="preserve">** Інформація витрат про оборотні активи, орієнтовно необхідних на виконання вимог регуляторного акту, розрахована виходячи </w:t>
      </w:r>
      <w:r w:rsidR="00C861F8">
        <w:rPr>
          <w:rFonts w:ascii="Times New Roman" w:eastAsia="Calibri" w:hAnsi="Times New Roman" w:cs="Times New Roman"/>
          <w:sz w:val="24"/>
          <w:szCs w:val="24"/>
          <w:lang w:val="uk-UA"/>
        </w:rPr>
        <w:t>і</w:t>
      </w:r>
      <w:r w:rsidRPr="005C41B4">
        <w:rPr>
          <w:rFonts w:ascii="Times New Roman" w:eastAsia="Calibri" w:hAnsi="Times New Roman" w:cs="Times New Roman"/>
          <w:sz w:val="24"/>
          <w:szCs w:val="24"/>
          <w:lang w:val="uk-UA"/>
        </w:rPr>
        <w:t xml:space="preserve">з </w:t>
      </w:r>
      <w:r w:rsidR="00C861F8">
        <w:rPr>
          <w:rFonts w:ascii="Times New Roman" w:eastAsia="Calibri" w:hAnsi="Times New Roman" w:cs="Times New Roman"/>
          <w:sz w:val="24"/>
          <w:szCs w:val="24"/>
          <w:lang w:val="uk-UA"/>
        </w:rPr>
        <w:t xml:space="preserve">середньої </w:t>
      </w:r>
      <w:r w:rsidRPr="005C41B4">
        <w:rPr>
          <w:rFonts w:ascii="Times New Roman" w:eastAsia="Calibri" w:hAnsi="Times New Roman" w:cs="Times New Roman"/>
          <w:sz w:val="24"/>
          <w:szCs w:val="24"/>
          <w:lang w:val="uk-UA"/>
        </w:rPr>
        <w:t xml:space="preserve">вартості однієї одиниці товару, що вказані на майданчику </w:t>
      </w:r>
      <w:r w:rsidR="009B119F" w:rsidRPr="009B119F">
        <w:rPr>
          <w:rFonts w:ascii="Times New Roman" w:eastAsia="Calibri" w:hAnsi="Times New Roman" w:cs="Times New Roman"/>
          <w:sz w:val="24"/>
          <w:szCs w:val="24"/>
          <w:lang w:val="uk-UA"/>
        </w:rPr>
        <w:t xml:space="preserve">Zacupki.сom.ua </w:t>
      </w:r>
      <w:r w:rsidRPr="005C41B4">
        <w:rPr>
          <w:rFonts w:ascii="Times New Roman" w:eastAsia="Calibri" w:hAnsi="Times New Roman" w:cs="Times New Roman"/>
          <w:sz w:val="24"/>
          <w:szCs w:val="24"/>
          <w:lang w:val="uk-UA"/>
        </w:rPr>
        <w:t xml:space="preserve">системи публічних закупівель </w:t>
      </w:r>
      <w:r w:rsidRPr="005C41B4">
        <w:rPr>
          <w:rFonts w:ascii="Times New Roman" w:eastAsia="Calibri" w:hAnsi="Times New Roman" w:cs="Times New Roman"/>
          <w:sz w:val="24"/>
          <w:szCs w:val="24"/>
          <w:lang w:val="en-US"/>
        </w:rPr>
        <w:t>ProZorro</w:t>
      </w:r>
      <w:r w:rsidRPr="005C41B4">
        <w:rPr>
          <w:rFonts w:ascii="Times New Roman" w:eastAsia="Calibri" w:hAnsi="Times New Roman" w:cs="Times New Roman"/>
          <w:sz w:val="24"/>
          <w:szCs w:val="24"/>
          <w:lang w:val="uk-UA"/>
        </w:rPr>
        <w:t xml:space="preserve"> </w:t>
      </w:r>
      <w:r w:rsidR="00CB4BDD">
        <w:rPr>
          <w:rFonts w:ascii="Times New Roman" w:eastAsia="Calibri" w:hAnsi="Times New Roman" w:cs="Times New Roman"/>
          <w:sz w:val="24"/>
          <w:szCs w:val="24"/>
          <w:lang w:val="uk-UA"/>
        </w:rPr>
        <w:t xml:space="preserve">та комерційних закупівель </w:t>
      </w:r>
      <w:r w:rsidRPr="005C41B4">
        <w:rPr>
          <w:rFonts w:ascii="Times New Roman" w:eastAsia="Calibri" w:hAnsi="Times New Roman" w:cs="Times New Roman"/>
          <w:sz w:val="24"/>
          <w:szCs w:val="24"/>
          <w:lang w:val="uk-UA"/>
        </w:rPr>
        <w:t>України</w:t>
      </w:r>
      <w:r w:rsidR="008A6A55">
        <w:rPr>
          <w:rFonts w:ascii="Times New Roman" w:eastAsia="Calibri" w:hAnsi="Times New Roman" w:cs="Times New Roman"/>
          <w:sz w:val="24"/>
          <w:szCs w:val="24"/>
          <w:lang w:val="uk-UA"/>
        </w:rPr>
        <w:t xml:space="preserve"> </w:t>
      </w:r>
      <w:r w:rsidR="00CB4BDD" w:rsidRPr="00CB4BDD">
        <w:rPr>
          <w:rFonts w:ascii="Times New Roman" w:eastAsia="Calibri" w:hAnsi="Times New Roman" w:cs="Times New Roman"/>
          <w:sz w:val="24"/>
          <w:szCs w:val="24"/>
          <w:lang w:val="uk-UA"/>
        </w:rPr>
        <w:t>станом на дату підготовки проекту регуляторног</w:t>
      </w:r>
      <w:r w:rsidR="00CB4BDD">
        <w:rPr>
          <w:rFonts w:ascii="Times New Roman" w:eastAsia="Calibri" w:hAnsi="Times New Roman" w:cs="Times New Roman"/>
          <w:sz w:val="24"/>
          <w:szCs w:val="24"/>
          <w:lang w:val="uk-UA"/>
        </w:rPr>
        <w:t>о акту та аналізу регуляторного</w:t>
      </w:r>
      <w:r w:rsidR="009B119F">
        <w:rPr>
          <w:rFonts w:ascii="Times New Roman" w:eastAsia="Calibri" w:hAnsi="Times New Roman" w:cs="Times New Roman"/>
          <w:sz w:val="24"/>
          <w:szCs w:val="24"/>
          <w:lang w:val="uk-UA"/>
        </w:rPr>
        <w:t xml:space="preserve"> </w:t>
      </w:r>
      <w:r w:rsidR="00CB4BDD" w:rsidRPr="00CB4BDD">
        <w:rPr>
          <w:rFonts w:ascii="Times New Roman" w:eastAsia="Calibri" w:hAnsi="Times New Roman" w:cs="Times New Roman"/>
          <w:sz w:val="24"/>
          <w:szCs w:val="24"/>
          <w:lang w:val="uk-UA"/>
        </w:rPr>
        <w:t>впливу</w:t>
      </w:r>
      <w:r w:rsidR="00004F7C">
        <w:rPr>
          <w:rFonts w:ascii="Times New Roman" w:eastAsia="Calibri" w:hAnsi="Times New Roman" w:cs="Times New Roman"/>
          <w:sz w:val="24"/>
          <w:szCs w:val="24"/>
          <w:lang w:val="uk-UA"/>
        </w:rPr>
        <w:t xml:space="preserve">, </w:t>
      </w:r>
      <w:r w:rsidR="00004F7C">
        <w:rPr>
          <w:rFonts w:ascii="Times New Roman" w:hAnsi="Times New Roman" w:cs="Times New Roman"/>
          <w:sz w:val="24"/>
          <w:szCs w:val="24"/>
          <w:lang w:val="uk-UA" w:eastAsia="ru-RU"/>
        </w:rPr>
        <w:t>у</w:t>
      </w:r>
      <w:r w:rsidR="00004F7C" w:rsidRPr="00020582">
        <w:rPr>
          <w:rFonts w:ascii="Times New Roman" w:hAnsi="Times New Roman" w:cs="Times New Roman"/>
          <w:sz w:val="24"/>
          <w:szCs w:val="24"/>
          <w:lang w:val="uk-UA" w:eastAsia="ru-RU"/>
        </w:rPr>
        <w:t xml:space="preserve"> зв’язку з не отриманням та ненаданням зазначеної інформацією від суб’єктів малого підприємництва під час проведених</w:t>
      </w:r>
      <w:r w:rsidR="00004F7C">
        <w:rPr>
          <w:rFonts w:ascii="Times New Roman" w:hAnsi="Times New Roman" w:cs="Times New Roman"/>
          <w:sz w:val="24"/>
          <w:szCs w:val="24"/>
          <w:lang w:val="uk-UA" w:eastAsia="ru-RU"/>
        </w:rPr>
        <w:t xml:space="preserve"> телефонних</w:t>
      </w:r>
      <w:r w:rsidR="00004F7C" w:rsidRPr="00020582">
        <w:rPr>
          <w:rFonts w:ascii="Times New Roman" w:hAnsi="Times New Roman" w:cs="Times New Roman"/>
          <w:sz w:val="24"/>
          <w:szCs w:val="24"/>
          <w:lang w:val="uk-UA" w:eastAsia="ru-RU"/>
        </w:rPr>
        <w:t xml:space="preserve"> консультацій та </w:t>
      </w:r>
      <w:r w:rsidR="00004F7C">
        <w:rPr>
          <w:rFonts w:ascii="Times New Roman" w:hAnsi="Times New Roman" w:cs="Times New Roman"/>
          <w:sz w:val="24"/>
          <w:szCs w:val="24"/>
          <w:lang w:val="en-US" w:eastAsia="ru-RU"/>
        </w:rPr>
        <w:t>online</w:t>
      </w:r>
      <w:r w:rsidR="00004F7C" w:rsidRPr="00387AB6">
        <w:rPr>
          <w:rFonts w:ascii="Times New Roman" w:hAnsi="Times New Roman" w:cs="Times New Roman"/>
          <w:sz w:val="24"/>
          <w:szCs w:val="24"/>
          <w:lang w:val="uk-UA" w:eastAsia="ru-RU"/>
        </w:rPr>
        <w:t>-</w:t>
      </w:r>
      <w:r w:rsidR="00004F7C" w:rsidRPr="00020582">
        <w:rPr>
          <w:rFonts w:ascii="Times New Roman" w:hAnsi="Times New Roman" w:cs="Times New Roman"/>
          <w:sz w:val="24"/>
          <w:szCs w:val="24"/>
          <w:lang w:val="uk-UA" w:eastAsia="ru-RU"/>
        </w:rPr>
        <w:t>зустрічей станом на дату проведення такого обговорення.</w:t>
      </w:r>
    </w:p>
    <w:p w14:paraId="06C816BF" w14:textId="77777777" w:rsidR="005C41B4" w:rsidRPr="005C41B4" w:rsidRDefault="005C41B4" w:rsidP="00F1149D">
      <w:pPr>
        <w:spacing w:after="0" w:line="240" w:lineRule="auto"/>
        <w:ind w:firstLine="708"/>
        <w:jc w:val="both"/>
        <w:rPr>
          <w:rFonts w:ascii="Times New Roman" w:eastAsia="Calibri" w:hAnsi="Times New Roman" w:cs="Times New Roman"/>
          <w:sz w:val="24"/>
          <w:szCs w:val="24"/>
          <w:lang w:val="uk-UA"/>
        </w:rPr>
      </w:pPr>
      <w:r w:rsidRPr="005C41B4">
        <w:rPr>
          <w:rFonts w:ascii="Times New Roman" w:eastAsia="Calibri" w:hAnsi="Times New Roman" w:cs="Times New Roman"/>
          <w:sz w:val="24"/>
          <w:szCs w:val="24"/>
          <w:lang w:val="uk-UA"/>
        </w:rPr>
        <w:t xml:space="preserve">Так, в процесі виконання вимог регуляторного акту у суб’єктів великого і середнього підприємництва, на одного суб’єкта, виникає мінімальна потреба у придбанні </w:t>
      </w:r>
      <w:r w:rsidR="00387AB6">
        <w:rPr>
          <w:rFonts w:ascii="Times New Roman" w:eastAsia="Calibri" w:hAnsi="Times New Roman" w:cs="Times New Roman"/>
          <w:sz w:val="24"/>
          <w:szCs w:val="24"/>
          <w:lang w:val="uk-UA"/>
        </w:rPr>
        <w:t xml:space="preserve">такого </w:t>
      </w:r>
      <w:r w:rsidRPr="005C41B4">
        <w:rPr>
          <w:rFonts w:ascii="Times New Roman" w:eastAsia="Calibri" w:hAnsi="Times New Roman" w:cs="Times New Roman"/>
          <w:sz w:val="24"/>
          <w:szCs w:val="24"/>
          <w:lang w:val="uk-UA"/>
        </w:rPr>
        <w:t>обладнання:</w:t>
      </w:r>
    </w:p>
    <w:p w14:paraId="451D5D86" w14:textId="77777777" w:rsidR="005C41B4" w:rsidRPr="005C41B4" w:rsidRDefault="00305008" w:rsidP="00CB4BDD">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Граблі, вартість 235</w:t>
      </w:r>
      <w:r w:rsidR="005C41B4" w:rsidRPr="005C41B4">
        <w:rPr>
          <w:rFonts w:ascii="Times New Roman" w:eastAsia="Calibri" w:hAnsi="Times New Roman" w:cs="Times New Roman"/>
          <w:sz w:val="24"/>
          <w:szCs w:val="24"/>
          <w:lang w:val="uk-UA"/>
        </w:rPr>
        <w:t>,00 грн.;</w:t>
      </w:r>
    </w:p>
    <w:p w14:paraId="1299CA1B" w14:textId="77777777" w:rsidR="005C41B4" w:rsidRPr="005C41B4" w:rsidRDefault="005C41B4" w:rsidP="00CB4BDD">
      <w:pPr>
        <w:spacing w:after="0" w:line="240" w:lineRule="auto"/>
        <w:ind w:firstLine="709"/>
        <w:jc w:val="both"/>
        <w:rPr>
          <w:rFonts w:ascii="Times New Roman" w:eastAsia="Calibri" w:hAnsi="Times New Roman" w:cs="Times New Roman"/>
          <w:sz w:val="24"/>
          <w:szCs w:val="24"/>
          <w:lang w:val="uk-UA"/>
        </w:rPr>
      </w:pPr>
      <w:r w:rsidRPr="005C41B4">
        <w:rPr>
          <w:rFonts w:ascii="Times New Roman" w:eastAsia="Calibri" w:hAnsi="Times New Roman" w:cs="Times New Roman"/>
          <w:sz w:val="24"/>
          <w:szCs w:val="24"/>
          <w:lang w:val="uk-UA"/>
        </w:rPr>
        <w:t>2. Лопата для прибирання снігу, металева, в</w:t>
      </w:r>
      <w:r w:rsidR="005B76E7">
        <w:rPr>
          <w:rFonts w:ascii="Times New Roman" w:eastAsia="Calibri" w:hAnsi="Times New Roman" w:cs="Times New Roman"/>
          <w:sz w:val="24"/>
          <w:szCs w:val="24"/>
          <w:lang w:val="uk-UA"/>
        </w:rPr>
        <w:t>артість 294</w:t>
      </w:r>
      <w:r w:rsidRPr="005C41B4">
        <w:rPr>
          <w:rFonts w:ascii="Times New Roman" w:eastAsia="Calibri" w:hAnsi="Times New Roman" w:cs="Times New Roman"/>
          <w:sz w:val="24"/>
          <w:szCs w:val="24"/>
          <w:lang w:val="uk-UA"/>
        </w:rPr>
        <w:t>,00 грн.</w:t>
      </w:r>
    </w:p>
    <w:p w14:paraId="30EB1AEB" w14:textId="77777777" w:rsidR="005C41B4" w:rsidRPr="005C41B4" w:rsidRDefault="005C41B4" w:rsidP="00CB4BDD">
      <w:pPr>
        <w:spacing w:after="0" w:line="240" w:lineRule="auto"/>
        <w:ind w:firstLine="709"/>
        <w:jc w:val="both"/>
        <w:rPr>
          <w:rFonts w:ascii="Times New Roman" w:eastAsia="Calibri" w:hAnsi="Times New Roman" w:cs="Times New Roman"/>
          <w:sz w:val="24"/>
          <w:szCs w:val="24"/>
          <w:lang w:val="uk-UA"/>
        </w:rPr>
      </w:pPr>
      <w:r w:rsidRPr="005C41B4">
        <w:rPr>
          <w:rFonts w:ascii="Times New Roman" w:eastAsia="Calibri" w:hAnsi="Times New Roman" w:cs="Times New Roman"/>
          <w:sz w:val="24"/>
          <w:szCs w:val="24"/>
          <w:lang w:val="uk-UA"/>
        </w:rPr>
        <w:t xml:space="preserve">3. Відро оцинковане, вартість </w:t>
      </w:r>
      <w:r w:rsidR="005B76E7">
        <w:rPr>
          <w:rFonts w:ascii="Times New Roman" w:eastAsia="Calibri" w:hAnsi="Times New Roman" w:cs="Times New Roman"/>
          <w:sz w:val="24"/>
          <w:szCs w:val="24"/>
          <w:lang w:val="uk-UA"/>
        </w:rPr>
        <w:t>134</w:t>
      </w:r>
      <w:r w:rsidRPr="005C41B4">
        <w:rPr>
          <w:rFonts w:ascii="Times New Roman" w:eastAsia="Calibri" w:hAnsi="Times New Roman" w:cs="Times New Roman"/>
          <w:sz w:val="24"/>
          <w:szCs w:val="24"/>
          <w:lang w:val="uk-UA"/>
        </w:rPr>
        <w:t>,00 грн.;</w:t>
      </w:r>
    </w:p>
    <w:p w14:paraId="46746A2F" w14:textId="77777777" w:rsidR="005C41B4" w:rsidRPr="005C41B4" w:rsidRDefault="009B119F" w:rsidP="00CB4BDD">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 Він</w:t>
      </w:r>
      <w:r w:rsidR="005B76E7">
        <w:rPr>
          <w:rFonts w:ascii="Times New Roman" w:eastAsia="Calibri" w:hAnsi="Times New Roman" w:cs="Times New Roman"/>
          <w:sz w:val="24"/>
          <w:szCs w:val="24"/>
          <w:lang w:val="uk-UA"/>
        </w:rPr>
        <w:t>ик, вартість 85</w:t>
      </w:r>
      <w:r w:rsidR="005C41B4" w:rsidRPr="005C41B4">
        <w:rPr>
          <w:rFonts w:ascii="Times New Roman" w:eastAsia="Calibri" w:hAnsi="Times New Roman" w:cs="Times New Roman"/>
          <w:sz w:val="24"/>
          <w:szCs w:val="24"/>
          <w:lang w:val="uk-UA"/>
        </w:rPr>
        <w:t xml:space="preserve"> грн.</w:t>
      </w:r>
    </w:p>
    <w:p w14:paraId="7B1A6B7B" w14:textId="77777777" w:rsidR="005C41B4" w:rsidRPr="005C41B4" w:rsidRDefault="005C41B4" w:rsidP="00CB4BDD">
      <w:pPr>
        <w:spacing w:after="0" w:line="240" w:lineRule="auto"/>
        <w:ind w:firstLine="709"/>
        <w:jc w:val="both"/>
        <w:rPr>
          <w:rFonts w:ascii="Times New Roman" w:eastAsia="Calibri" w:hAnsi="Times New Roman" w:cs="Times New Roman"/>
          <w:sz w:val="24"/>
          <w:szCs w:val="24"/>
          <w:lang w:val="uk-UA"/>
        </w:rPr>
      </w:pPr>
      <w:r w:rsidRPr="005C41B4">
        <w:rPr>
          <w:rFonts w:ascii="Times New Roman" w:eastAsia="Calibri" w:hAnsi="Times New Roman" w:cs="Times New Roman"/>
          <w:sz w:val="24"/>
          <w:szCs w:val="24"/>
          <w:lang w:val="uk-UA"/>
        </w:rPr>
        <w:t>Таким чином, загальна сума витрат на оборот</w:t>
      </w:r>
      <w:r w:rsidR="00305008">
        <w:rPr>
          <w:rFonts w:ascii="Times New Roman" w:eastAsia="Calibri" w:hAnsi="Times New Roman" w:cs="Times New Roman"/>
          <w:sz w:val="24"/>
          <w:szCs w:val="24"/>
          <w:lang w:val="uk-UA"/>
        </w:rPr>
        <w:t xml:space="preserve">ні </w:t>
      </w:r>
      <w:r w:rsidR="005B76E7">
        <w:rPr>
          <w:rFonts w:ascii="Times New Roman" w:eastAsia="Calibri" w:hAnsi="Times New Roman" w:cs="Times New Roman"/>
          <w:sz w:val="24"/>
          <w:szCs w:val="24"/>
          <w:lang w:val="uk-UA"/>
        </w:rPr>
        <w:t>активи складає 748</w:t>
      </w:r>
      <w:r w:rsidR="00843485">
        <w:rPr>
          <w:rFonts w:ascii="Times New Roman" w:eastAsia="Calibri" w:hAnsi="Times New Roman" w:cs="Times New Roman"/>
          <w:sz w:val="24"/>
          <w:szCs w:val="24"/>
          <w:lang w:val="uk-UA"/>
        </w:rPr>
        <w:t>,00</w:t>
      </w:r>
      <w:r w:rsidRPr="005C41B4">
        <w:rPr>
          <w:rFonts w:ascii="Times New Roman" w:eastAsia="Calibri" w:hAnsi="Times New Roman" w:cs="Times New Roman"/>
          <w:sz w:val="24"/>
          <w:szCs w:val="24"/>
          <w:lang w:val="uk-UA"/>
        </w:rPr>
        <w:t xml:space="preserve"> грн.</w:t>
      </w:r>
      <w:r w:rsidR="00387AB6" w:rsidRPr="00387AB6">
        <w:rPr>
          <w:rFonts w:ascii="Times New Roman" w:hAnsi="Times New Roman" w:cs="Times New Roman"/>
          <w:sz w:val="24"/>
          <w:szCs w:val="24"/>
          <w:lang w:val="uk-UA" w:eastAsia="ru-RU"/>
        </w:rPr>
        <w:t xml:space="preserve"> </w:t>
      </w:r>
      <w:r w:rsidR="00387AB6" w:rsidRPr="00020582">
        <w:rPr>
          <w:rFonts w:ascii="Times New Roman" w:hAnsi="Times New Roman" w:cs="Times New Roman"/>
          <w:sz w:val="24"/>
          <w:szCs w:val="24"/>
          <w:lang w:val="uk-UA" w:eastAsia="ru-RU"/>
        </w:rPr>
        <w:t xml:space="preserve">Вартість витрат за п’ять років на </w:t>
      </w:r>
      <w:r w:rsidR="00387AB6">
        <w:rPr>
          <w:rFonts w:ascii="Times New Roman" w:hAnsi="Times New Roman" w:cs="Times New Roman"/>
          <w:sz w:val="24"/>
          <w:szCs w:val="24"/>
          <w:lang w:val="uk-UA" w:eastAsia="ru-RU"/>
        </w:rPr>
        <w:t>їх придбання</w:t>
      </w:r>
      <w:r w:rsidR="00387AB6" w:rsidRPr="00020582">
        <w:rPr>
          <w:rFonts w:ascii="Times New Roman" w:hAnsi="Times New Roman" w:cs="Times New Roman"/>
          <w:sz w:val="24"/>
          <w:szCs w:val="24"/>
          <w:lang w:val="uk-UA" w:eastAsia="ru-RU"/>
        </w:rPr>
        <w:t xml:space="preserve"> розрахована </w:t>
      </w:r>
      <w:r w:rsidR="00387AB6">
        <w:rPr>
          <w:rFonts w:ascii="Times New Roman" w:hAnsi="Times New Roman" w:cs="Times New Roman"/>
          <w:sz w:val="24"/>
          <w:szCs w:val="24"/>
          <w:lang w:val="uk-UA" w:eastAsia="ru-RU"/>
        </w:rPr>
        <w:t xml:space="preserve">так, що </w:t>
      </w:r>
      <w:r w:rsidR="00387AB6" w:rsidRPr="00020582">
        <w:rPr>
          <w:rFonts w:ascii="Times New Roman" w:hAnsi="Times New Roman" w:cs="Times New Roman"/>
          <w:sz w:val="24"/>
          <w:szCs w:val="24"/>
          <w:lang w:val="uk-UA" w:eastAsia="ru-RU"/>
        </w:rPr>
        <w:t>експл</w:t>
      </w:r>
      <w:r w:rsidR="00387AB6">
        <w:rPr>
          <w:rFonts w:ascii="Times New Roman" w:hAnsi="Times New Roman" w:cs="Times New Roman"/>
          <w:sz w:val="24"/>
          <w:szCs w:val="24"/>
          <w:lang w:val="uk-UA" w:eastAsia="ru-RU"/>
        </w:rPr>
        <w:t xml:space="preserve">уатаційні матеріали є такими, які </w:t>
      </w:r>
      <w:r w:rsidR="00387AB6" w:rsidRPr="00020582">
        <w:rPr>
          <w:rFonts w:ascii="Times New Roman" w:hAnsi="Times New Roman" w:cs="Times New Roman"/>
          <w:sz w:val="24"/>
          <w:szCs w:val="24"/>
          <w:lang w:val="uk-UA" w:eastAsia="ru-RU"/>
        </w:rPr>
        <w:t xml:space="preserve">мають термін </w:t>
      </w:r>
      <w:r w:rsidR="00387AB6">
        <w:rPr>
          <w:rFonts w:ascii="Times New Roman" w:hAnsi="Times New Roman" w:cs="Times New Roman"/>
          <w:sz w:val="24"/>
          <w:szCs w:val="24"/>
          <w:lang w:val="uk-UA" w:eastAsia="ru-RU"/>
        </w:rPr>
        <w:t xml:space="preserve">більший </w:t>
      </w:r>
      <w:r w:rsidR="00387AB6" w:rsidRPr="00020582">
        <w:rPr>
          <w:rFonts w:ascii="Times New Roman" w:hAnsi="Times New Roman" w:cs="Times New Roman"/>
          <w:sz w:val="24"/>
          <w:szCs w:val="24"/>
          <w:lang w:val="uk-UA" w:eastAsia="ru-RU"/>
        </w:rPr>
        <w:t>вик</w:t>
      </w:r>
      <w:r w:rsidR="00387AB6">
        <w:rPr>
          <w:rFonts w:ascii="Times New Roman" w:hAnsi="Times New Roman" w:cs="Times New Roman"/>
          <w:sz w:val="24"/>
          <w:szCs w:val="24"/>
          <w:lang w:val="uk-UA" w:eastAsia="ru-RU"/>
        </w:rPr>
        <w:t xml:space="preserve">ористання в роботі </w:t>
      </w:r>
      <w:r w:rsidR="00387AB6" w:rsidRPr="00020582">
        <w:rPr>
          <w:rFonts w:ascii="Times New Roman" w:hAnsi="Times New Roman" w:cs="Times New Roman"/>
          <w:sz w:val="24"/>
          <w:szCs w:val="24"/>
          <w:lang w:val="uk-UA" w:eastAsia="ru-RU"/>
        </w:rPr>
        <w:t xml:space="preserve">при умові експлуатації згідно </w:t>
      </w:r>
      <w:r w:rsidR="00387AB6">
        <w:rPr>
          <w:rFonts w:ascii="Times New Roman" w:hAnsi="Times New Roman" w:cs="Times New Roman"/>
          <w:sz w:val="24"/>
          <w:szCs w:val="24"/>
          <w:lang w:val="uk-UA" w:eastAsia="ru-RU"/>
        </w:rPr>
        <w:t>з рекомендаціями</w:t>
      </w:r>
      <w:r w:rsidR="00387AB6" w:rsidRPr="00020582">
        <w:rPr>
          <w:rFonts w:ascii="Times New Roman" w:hAnsi="Times New Roman" w:cs="Times New Roman"/>
          <w:sz w:val="24"/>
          <w:szCs w:val="24"/>
          <w:lang w:val="uk-UA" w:eastAsia="ru-RU"/>
        </w:rPr>
        <w:t xml:space="preserve"> виробник</w:t>
      </w:r>
      <w:r w:rsidR="00387AB6">
        <w:rPr>
          <w:rFonts w:ascii="Times New Roman" w:hAnsi="Times New Roman" w:cs="Times New Roman"/>
          <w:sz w:val="24"/>
          <w:szCs w:val="24"/>
          <w:lang w:val="uk-UA" w:eastAsia="ru-RU"/>
        </w:rPr>
        <w:t>а.</w:t>
      </w:r>
      <w:r w:rsidR="00387AB6">
        <w:rPr>
          <w:rFonts w:ascii="Times New Roman" w:eastAsia="Calibri" w:hAnsi="Times New Roman" w:cs="Times New Roman"/>
          <w:sz w:val="24"/>
          <w:szCs w:val="24"/>
          <w:lang w:val="uk-UA"/>
        </w:rPr>
        <w:t xml:space="preserve"> </w:t>
      </w:r>
    </w:p>
    <w:p w14:paraId="3F9A48CB" w14:textId="013E5893" w:rsidR="00D77825" w:rsidRPr="005C41B4" w:rsidRDefault="005C41B4" w:rsidP="001A58DC">
      <w:pPr>
        <w:spacing w:after="0" w:line="240" w:lineRule="auto"/>
        <w:ind w:firstLine="720"/>
        <w:jc w:val="both"/>
        <w:rPr>
          <w:rFonts w:ascii="Times New Roman" w:eastAsia="Calibri" w:hAnsi="Times New Roman" w:cs="Times New Roman"/>
          <w:sz w:val="24"/>
          <w:szCs w:val="24"/>
          <w:lang w:val="uk-UA"/>
        </w:rPr>
      </w:pPr>
      <w:r w:rsidRPr="005C41B4">
        <w:rPr>
          <w:rFonts w:ascii="Times New Roman" w:eastAsia="Calibri" w:hAnsi="Times New Roman" w:cs="Times New Roman"/>
          <w:sz w:val="24"/>
          <w:szCs w:val="24"/>
          <w:lang w:val="uk-UA"/>
        </w:rPr>
        <w:t>***</w:t>
      </w:r>
      <w:r w:rsidR="00A056CE">
        <w:rPr>
          <w:rFonts w:ascii="Times New Roman" w:eastAsia="Calibri" w:hAnsi="Times New Roman" w:cs="Times New Roman"/>
          <w:sz w:val="24"/>
          <w:szCs w:val="24"/>
          <w:lang w:val="uk-UA"/>
        </w:rPr>
        <w:t>У</w:t>
      </w:r>
      <w:r w:rsidRPr="005C41B4">
        <w:rPr>
          <w:rFonts w:ascii="Times New Roman" w:eastAsia="Calibri" w:hAnsi="Times New Roman" w:cs="Times New Roman"/>
          <w:sz w:val="24"/>
          <w:szCs w:val="24"/>
          <w:lang w:val="uk-UA"/>
        </w:rPr>
        <w:t xml:space="preserve"> разі відмови від придбання орієнтовно </w:t>
      </w:r>
      <w:r w:rsidR="008A0889">
        <w:rPr>
          <w:rFonts w:ascii="Times New Roman" w:eastAsia="Calibri" w:hAnsi="Times New Roman" w:cs="Times New Roman"/>
          <w:sz w:val="24"/>
          <w:szCs w:val="24"/>
          <w:lang w:val="uk-UA"/>
        </w:rPr>
        <w:t>визначеного</w:t>
      </w:r>
      <w:r w:rsidRPr="005C41B4">
        <w:rPr>
          <w:rFonts w:ascii="Times New Roman" w:eastAsia="Calibri" w:hAnsi="Times New Roman" w:cs="Times New Roman"/>
          <w:sz w:val="24"/>
          <w:szCs w:val="24"/>
          <w:lang w:val="uk-UA"/>
        </w:rPr>
        <w:t xml:space="preserve"> обладнання, </w:t>
      </w:r>
      <w:r w:rsidR="008A0889">
        <w:rPr>
          <w:rFonts w:ascii="Times New Roman" w:eastAsia="Calibri" w:hAnsi="Times New Roman" w:cs="Times New Roman"/>
          <w:sz w:val="24"/>
          <w:szCs w:val="24"/>
          <w:lang w:val="uk-UA"/>
        </w:rPr>
        <w:t>необхідного</w:t>
      </w:r>
      <w:r w:rsidRPr="005C41B4">
        <w:rPr>
          <w:rFonts w:ascii="Times New Roman" w:eastAsia="Calibri" w:hAnsi="Times New Roman" w:cs="Times New Roman"/>
          <w:sz w:val="24"/>
          <w:szCs w:val="24"/>
          <w:lang w:val="uk-UA"/>
        </w:rPr>
        <w:t xml:space="preserve"> для виконання вимог регуляторного акту - ко</w:t>
      </w:r>
      <w:r w:rsidR="008A0889">
        <w:rPr>
          <w:rFonts w:ascii="Times New Roman" w:eastAsia="Calibri" w:hAnsi="Times New Roman" w:cs="Times New Roman"/>
          <w:sz w:val="24"/>
          <w:szCs w:val="24"/>
          <w:lang w:val="uk-UA"/>
        </w:rPr>
        <w:t>си для покосу трави, у суб’єкта</w:t>
      </w:r>
      <w:r w:rsidRPr="005C41B4">
        <w:rPr>
          <w:rFonts w:ascii="Times New Roman" w:eastAsia="Calibri" w:hAnsi="Times New Roman" w:cs="Times New Roman"/>
          <w:sz w:val="24"/>
          <w:szCs w:val="24"/>
          <w:lang w:val="uk-UA"/>
        </w:rPr>
        <w:t xml:space="preserve"> великого підприємництва може виникнути потреба в залученні кваліфікованих спеціалістів на виконання робіт щодо покосу росу трави та/або виконання робіт щод</w:t>
      </w:r>
      <w:r w:rsidR="00843485">
        <w:rPr>
          <w:rFonts w:ascii="Times New Roman" w:eastAsia="Calibri" w:hAnsi="Times New Roman" w:cs="Times New Roman"/>
          <w:sz w:val="24"/>
          <w:szCs w:val="24"/>
          <w:lang w:val="uk-UA"/>
        </w:rPr>
        <w:t>о розчищення снігу. В</w:t>
      </w:r>
      <w:r w:rsidRPr="005C41B4">
        <w:rPr>
          <w:rFonts w:ascii="Times New Roman" w:eastAsia="Calibri" w:hAnsi="Times New Roman" w:cs="Times New Roman"/>
          <w:sz w:val="24"/>
          <w:szCs w:val="24"/>
          <w:lang w:val="uk-UA"/>
        </w:rPr>
        <w:t xml:space="preserve">артість робіт для суб’єкта великого підприємництва </w:t>
      </w:r>
      <w:r w:rsidR="00843485">
        <w:rPr>
          <w:rFonts w:ascii="Times New Roman" w:eastAsia="Calibri" w:hAnsi="Times New Roman" w:cs="Times New Roman"/>
          <w:sz w:val="24"/>
          <w:szCs w:val="24"/>
          <w:lang w:val="uk-UA"/>
        </w:rPr>
        <w:t>визначена</w:t>
      </w:r>
      <w:r w:rsidRPr="005C41B4">
        <w:rPr>
          <w:rFonts w:ascii="Times New Roman" w:eastAsia="Calibri" w:hAnsi="Times New Roman" w:cs="Times New Roman"/>
          <w:sz w:val="24"/>
          <w:szCs w:val="24"/>
          <w:lang w:val="uk-UA"/>
        </w:rPr>
        <w:t xml:space="preserve"> з урахуванням рельєфу, площі території, </w:t>
      </w:r>
      <w:r w:rsidRPr="00D77825">
        <w:rPr>
          <w:rFonts w:ascii="Times New Roman" w:eastAsia="Calibri" w:hAnsi="Times New Roman" w:cs="Times New Roman"/>
          <w:sz w:val="24"/>
          <w:szCs w:val="24"/>
          <w:lang w:val="uk-UA"/>
        </w:rPr>
        <w:t>засміченості ділянк</w:t>
      </w:r>
      <w:r w:rsidR="00843485" w:rsidRPr="00D77825">
        <w:rPr>
          <w:rFonts w:ascii="Times New Roman" w:eastAsia="Calibri" w:hAnsi="Times New Roman" w:cs="Times New Roman"/>
          <w:sz w:val="24"/>
          <w:szCs w:val="24"/>
          <w:lang w:val="uk-UA"/>
        </w:rPr>
        <w:t>и (висоти та густоти трави) та</w:t>
      </w:r>
      <w:r w:rsidRPr="00D77825">
        <w:rPr>
          <w:rFonts w:ascii="Times New Roman" w:eastAsia="Calibri" w:hAnsi="Times New Roman" w:cs="Times New Roman"/>
          <w:sz w:val="24"/>
          <w:szCs w:val="24"/>
          <w:lang w:val="uk-UA"/>
        </w:rPr>
        <w:t xml:space="preserve"> </w:t>
      </w:r>
      <w:r w:rsidR="00843485" w:rsidRPr="00D77825">
        <w:rPr>
          <w:rFonts w:ascii="Times New Roman" w:eastAsia="Calibri" w:hAnsi="Times New Roman" w:cs="Times New Roman"/>
          <w:sz w:val="24"/>
          <w:szCs w:val="24"/>
          <w:lang w:val="uk-UA"/>
        </w:rPr>
        <w:t>становить</w:t>
      </w:r>
      <w:r w:rsidR="00CD171A">
        <w:rPr>
          <w:rFonts w:ascii="Times New Roman" w:eastAsia="Calibri" w:hAnsi="Times New Roman" w:cs="Times New Roman"/>
          <w:sz w:val="24"/>
          <w:szCs w:val="24"/>
          <w:lang w:val="uk-UA"/>
        </w:rPr>
        <w:t xml:space="preserve"> 204</w:t>
      </w:r>
      <w:r w:rsidRPr="00D77825">
        <w:rPr>
          <w:rFonts w:ascii="Times New Roman" w:eastAsia="Calibri" w:hAnsi="Times New Roman" w:cs="Times New Roman"/>
          <w:sz w:val="24"/>
          <w:szCs w:val="24"/>
          <w:lang w:val="uk-UA"/>
        </w:rPr>
        <w:t>, 00 грн./ 1 сотку.</w:t>
      </w:r>
    </w:p>
    <w:p w14:paraId="1CE75802" w14:textId="77777777" w:rsidR="00D77825" w:rsidRPr="005C41B4" w:rsidRDefault="00843485" w:rsidP="001A58DC">
      <w:pPr>
        <w:spacing w:after="0" w:line="240" w:lineRule="auto"/>
        <w:ind w:firstLine="720"/>
        <w:jc w:val="both"/>
        <w:rPr>
          <w:rFonts w:ascii="Times New Roman" w:eastAsia="Calibri" w:hAnsi="Times New Roman" w:cs="Times New Roman"/>
          <w:sz w:val="24"/>
          <w:szCs w:val="24"/>
          <w:lang w:val="uk-UA"/>
        </w:rPr>
      </w:pPr>
      <w:r w:rsidRPr="00CD171A">
        <w:rPr>
          <w:rFonts w:ascii="Times New Roman" w:eastAsia="Calibri" w:hAnsi="Times New Roman" w:cs="Times New Roman"/>
          <w:sz w:val="24"/>
          <w:szCs w:val="24"/>
          <w:lang w:val="uk-UA"/>
        </w:rPr>
        <w:t>В</w:t>
      </w:r>
      <w:r w:rsidR="005C41B4" w:rsidRPr="00CD171A">
        <w:rPr>
          <w:rFonts w:ascii="Times New Roman" w:eastAsia="Calibri" w:hAnsi="Times New Roman" w:cs="Times New Roman"/>
          <w:sz w:val="24"/>
          <w:szCs w:val="24"/>
          <w:lang w:val="uk-UA"/>
        </w:rPr>
        <w:t xml:space="preserve">артість робіт щодо розчищення снігу для суб’єкта великого підприємництва </w:t>
      </w:r>
      <w:r w:rsidRPr="00CD171A">
        <w:rPr>
          <w:rFonts w:ascii="Times New Roman" w:eastAsia="Calibri" w:hAnsi="Times New Roman" w:cs="Times New Roman"/>
          <w:sz w:val="24"/>
          <w:szCs w:val="24"/>
          <w:lang w:val="uk-UA"/>
        </w:rPr>
        <w:t>визначена</w:t>
      </w:r>
      <w:r w:rsidR="005C41B4" w:rsidRPr="00CD171A">
        <w:rPr>
          <w:rFonts w:ascii="Times New Roman" w:eastAsia="Calibri" w:hAnsi="Times New Roman" w:cs="Times New Roman"/>
          <w:sz w:val="24"/>
          <w:szCs w:val="24"/>
          <w:lang w:val="uk-UA"/>
        </w:rPr>
        <w:t xml:space="preserve"> з урахуванням рельєфу, площі території, висоти та густоти снігу, </w:t>
      </w:r>
      <w:r w:rsidRPr="00CD171A">
        <w:rPr>
          <w:rFonts w:ascii="Times New Roman" w:eastAsia="Calibri" w:hAnsi="Times New Roman" w:cs="Times New Roman"/>
          <w:sz w:val="24"/>
          <w:szCs w:val="24"/>
          <w:lang w:val="uk-UA"/>
        </w:rPr>
        <w:t xml:space="preserve">та становить </w:t>
      </w:r>
      <w:r w:rsidR="00171682" w:rsidRPr="00CD171A">
        <w:rPr>
          <w:rFonts w:ascii="Times New Roman" w:eastAsia="Calibri" w:hAnsi="Times New Roman" w:cs="Times New Roman"/>
          <w:sz w:val="24"/>
          <w:szCs w:val="24"/>
          <w:lang w:val="uk-UA"/>
        </w:rPr>
        <w:t xml:space="preserve">              </w:t>
      </w:r>
      <w:r w:rsidR="00CD171A" w:rsidRPr="00CD171A">
        <w:rPr>
          <w:rFonts w:ascii="Times New Roman" w:eastAsia="Calibri" w:hAnsi="Times New Roman" w:cs="Times New Roman"/>
          <w:sz w:val="24"/>
          <w:szCs w:val="24"/>
          <w:lang w:val="uk-UA"/>
        </w:rPr>
        <w:t>105</w:t>
      </w:r>
      <w:r w:rsidR="005C41B4" w:rsidRPr="00CD171A">
        <w:rPr>
          <w:rFonts w:ascii="Times New Roman" w:eastAsia="Calibri" w:hAnsi="Times New Roman" w:cs="Times New Roman"/>
          <w:sz w:val="24"/>
          <w:szCs w:val="24"/>
          <w:lang w:val="uk-UA"/>
        </w:rPr>
        <w:t>, 00 грн./ 1 год. розчищення.</w:t>
      </w:r>
    </w:p>
    <w:p w14:paraId="72280A68" w14:textId="77777777" w:rsidR="001A58DC" w:rsidRDefault="005C41B4" w:rsidP="001A58DC">
      <w:pPr>
        <w:spacing w:after="0" w:line="240" w:lineRule="auto"/>
        <w:ind w:firstLine="720"/>
        <w:jc w:val="both"/>
        <w:rPr>
          <w:rFonts w:ascii="Times New Roman" w:eastAsia="Calibri" w:hAnsi="Times New Roman" w:cs="Times New Roman"/>
          <w:sz w:val="24"/>
          <w:szCs w:val="24"/>
          <w:lang w:val="uk-UA"/>
        </w:rPr>
      </w:pPr>
      <w:r w:rsidRPr="005C41B4">
        <w:rPr>
          <w:rFonts w:ascii="Times New Roman" w:eastAsia="Calibri" w:hAnsi="Times New Roman" w:cs="Times New Roman"/>
          <w:sz w:val="24"/>
          <w:szCs w:val="24"/>
          <w:lang w:val="uk-UA"/>
        </w:rPr>
        <w:t>Таким чином, мінімальна вартість послуг на виконання вимог регуляторного акту, пов’язаних із наймом додаткового персоналу орієнт</w:t>
      </w:r>
      <w:r w:rsidR="00CD171A">
        <w:rPr>
          <w:rFonts w:ascii="Times New Roman" w:eastAsia="Calibri" w:hAnsi="Times New Roman" w:cs="Times New Roman"/>
          <w:sz w:val="24"/>
          <w:szCs w:val="24"/>
          <w:lang w:val="uk-UA"/>
        </w:rPr>
        <w:t>овно складатиме 309</w:t>
      </w:r>
      <w:r w:rsidRPr="005C41B4">
        <w:rPr>
          <w:rFonts w:ascii="Times New Roman" w:eastAsia="Calibri" w:hAnsi="Times New Roman" w:cs="Times New Roman"/>
          <w:sz w:val="24"/>
          <w:szCs w:val="24"/>
          <w:lang w:val="uk-UA"/>
        </w:rPr>
        <w:t>,00 грн.</w:t>
      </w:r>
    </w:p>
    <w:p w14:paraId="05243524" w14:textId="77777777" w:rsidR="001A58DC" w:rsidRDefault="001A58DC" w:rsidP="001A58DC">
      <w:pPr>
        <w:spacing w:after="0" w:line="240" w:lineRule="auto"/>
        <w:ind w:firstLine="720"/>
        <w:jc w:val="both"/>
        <w:rPr>
          <w:rFonts w:ascii="Times New Roman" w:hAnsi="Times New Roman"/>
          <w:sz w:val="24"/>
          <w:szCs w:val="24"/>
          <w:lang w:val="uk-UA"/>
        </w:rPr>
      </w:pPr>
      <w:r w:rsidRPr="001A58DC">
        <w:rPr>
          <w:rFonts w:ascii="Times New Roman" w:hAnsi="Times New Roman"/>
          <w:b/>
          <w:sz w:val="24"/>
          <w:szCs w:val="24"/>
          <w:lang w:val="uk-UA"/>
        </w:rPr>
        <w:t>****</w:t>
      </w:r>
      <w:r w:rsidRPr="001A58DC">
        <w:rPr>
          <w:rFonts w:ascii="Times New Roman" w:hAnsi="Times New Roman"/>
          <w:sz w:val="24"/>
          <w:szCs w:val="24"/>
          <w:lang w:val="uk-UA"/>
        </w:rPr>
        <w:t xml:space="preserve"> В процесі реалізації вищенаведеного орієнтовного обладнання, виникатиме питання в його технічному обслуговуванні (заміна деталей, ремонт окремих запасних частин, тощо), загальна вартість чого розрахована, виходячи з орієнтовної сукупної вартості одиниці </w:t>
      </w:r>
      <w:r w:rsidRPr="001A58DC">
        <w:rPr>
          <w:rFonts w:ascii="Times New Roman" w:hAnsi="Times New Roman"/>
          <w:sz w:val="24"/>
          <w:szCs w:val="24"/>
          <w:lang w:val="uk-UA"/>
        </w:rPr>
        <w:lastRenderedPageBreak/>
        <w:t xml:space="preserve">товару мінімально визначеного обладнання, необхідного для виконання вимог регуляторного акту, що підлягає можливій заміні станом на дату підготовки проекту регуляторного акту та аналізу регуляторного впливу орієнтовно становить </w:t>
      </w:r>
      <w:r w:rsidR="00F1149D">
        <w:rPr>
          <w:rFonts w:ascii="Times New Roman" w:hAnsi="Times New Roman"/>
          <w:sz w:val="24"/>
          <w:szCs w:val="24"/>
          <w:lang w:val="uk-UA"/>
        </w:rPr>
        <w:t>5</w:t>
      </w:r>
      <w:r w:rsidRPr="001A58DC">
        <w:rPr>
          <w:rFonts w:ascii="Times New Roman" w:hAnsi="Times New Roman"/>
          <w:sz w:val="24"/>
          <w:szCs w:val="24"/>
          <w:lang w:val="uk-UA"/>
        </w:rPr>
        <w:t>20,00 грн. за рік.</w:t>
      </w:r>
    </w:p>
    <w:p w14:paraId="59175535" w14:textId="77777777" w:rsidR="000E42EC" w:rsidRDefault="000E42EC" w:rsidP="001A58DC">
      <w:pPr>
        <w:spacing w:after="0" w:line="240" w:lineRule="auto"/>
        <w:ind w:firstLine="720"/>
        <w:jc w:val="both"/>
        <w:rPr>
          <w:rFonts w:ascii="Times New Roman" w:hAnsi="Times New Roman"/>
          <w:sz w:val="24"/>
          <w:szCs w:val="24"/>
          <w:lang w:val="uk-UA"/>
        </w:rPr>
      </w:pPr>
    </w:p>
    <w:p w14:paraId="6F2CB5C2" w14:textId="77777777" w:rsidR="000E42EC" w:rsidRDefault="000E42EC" w:rsidP="001A58DC">
      <w:pPr>
        <w:spacing w:after="0" w:line="240" w:lineRule="auto"/>
        <w:ind w:firstLine="720"/>
        <w:jc w:val="both"/>
        <w:rPr>
          <w:rFonts w:ascii="Times New Roman" w:hAnsi="Times New Roman"/>
          <w:sz w:val="24"/>
          <w:szCs w:val="24"/>
          <w:lang w:val="uk-UA"/>
        </w:rPr>
      </w:pPr>
    </w:p>
    <w:p w14:paraId="2145B5B6" w14:textId="77777777" w:rsidR="00305008" w:rsidRPr="001A58DC" w:rsidRDefault="00305008" w:rsidP="001A58DC">
      <w:pPr>
        <w:spacing w:after="0" w:line="240" w:lineRule="auto"/>
        <w:jc w:val="both"/>
        <w:rPr>
          <w:rFonts w:ascii="Times New Roman" w:eastAsia="Calibri" w:hAnsi="Times New Roman" w:cs="Times New Roman"/>
          <w:sz w:val="24"/>
          <w:szCs w:val="24"/>
          <w:lang w:val="uk-UA"/>
        </w:rPr>
      </w:pPr>
    </w:p>
    <w:p w14:paraId="0A58BFB1" w14:textId="77777777" w:rsidR="006C57A0" w:rsidRDefault="006C57A0" w:rsidP="00171682">
      <w:pPr>
        <w:spacing w:after="0" w:line="240" w:lineRule="auto"/>
        <w:ind w:firstLine="720"/>
        <w:jc w:val="both"/>
        <w:rPr>
          <w:rFonts w:ascii="Times New Roman" w:eastAsia="DejaVu Sans" w:hAnsi="Times New Roman" w:cs="FreeSans"/>
          <w:b/>
          <w:i/>
          <w:kern w:val="1"/>
          <w:sz w:val="28"/>
          <w:szCs w:val="28"/>
          <w:lang w:val="uk-UA" w:eastAsia="zh-CN" w:bidi="hi-IN"/>
        </w:rPr>
      </w:pPr>
    </w:p>
    <w:p w14:paraId="09BEA21A" w14:textId="77777777" w:rsidR="006C57A0" w:rsidRDefault="006C57A0" w:rsidP="00171682">
      <w:pPr>
        <w:spacing w:after="0" w:line="240" w:lineRule="auto"/>
        <w:ind w:firstLine="720"/>
        <w:jc w:val="both"/>
        <w:rPr>
          <w:rFonts w:ascii="Times New Roman" w:eastAsia="DejaVu Sans" w:hAnsi="Times New Roman" w:cs="FreeSans"/>
          <w:b/>
          <w:i/>
          <w:kern w:val="1"/>
          <w:sz w:val="28"/>
          <w:szCs w:val="28"/>
          <w:lang w:val="uk-UA" w:eastAsia="zh-CN" w:bidi="hi-IN"/>
        </w:rPr>
      </w:pPr>
    </w:p>
    <w:p w14:paraId="715D66C8" w14:textId="77777777" w:rsidR="00C112C5" w:rsidRDefault="00C112C5" w:rsidP="00171682">
      <w:pPr>
        <w:spacing w:after="0" w:line="240" w:lineRule="auto"/>
        <w:ind w:firstLine="720"/>
        <w:jc w:val="both"/>
        <w:rPr>
          <w:rFonts w:ascii="Times New Roman" w:eastAsia="DejaVu Sans" w:hAnsi="Times New Roman" w:cs="FreeSans"/>
          <w:b/>
          <w:i/>
          <w:kern w:val="1"/>
          <w:sz w:val="28"/>
          <w:szCs w:val="28"/>
          <w:lang w:val="uk-UA" w:eastAsia="zh-CN" w:bidi="hi-IN"/>
        </w:rPr>
      </w:pPr>
    </w:p>
    <w:p w14:paraId="273CEE5C" w14:textId="77777777" w:rsidR="005C41B4" w:rsidRPr="005C41B4" w:rsidRDefault="005C41B4" w:rsidP="00171682">
      <w:pPr>
        <w:spacing w:after="0" w:line="240" w:lineRule="auto"/>
        <w:ind w:firstLine="720"/>
        <w:jc w:val="both"/>
        <w:rPr>
          <w:rFonts w:ascii="Times New Roman" w:eastAsia="DejaVu Sans" w:hAnsi="Times New Roman" w:cs="FreeSans"/>
          <w:b/>
          <w:i/>
          <w:kern w:val="1"/>
          <w:sz w:val="28"/>
          <w:szCs w:val="28"/>
          <w:lang w:val="uk-UA" w:eastAsia="zh-CN" w:bidi="hi-IN"/>
        </w:rPr>
      </w:pPr>
      <w:r w:rsidRPr="005C41B4">
        <w:rPr>
          <w:rFonts w:ascii="Times New Roman" w:eastAsia="DejaVu Sans" w:hAnsi="Times New Roman" w:cs="FreeSans"/>
          <w:b/>
          <w:i/>
          <w:kern w:val="1"/>
          <w:sz w:val="28"/>
          <w:szCs w:val="28"/>
          <w:lang w:val="uk-UA" w:eastAsia="zh-CN" w:bidi="hi-IN"/>
        </w:rPr>
        <w:t>Розрахунок відповідних витрат на одного суб’єкта господарювання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01"/>
        <w:gridCol w:w="1679"/>
        <w:gridCol w:w="1440"/>
        <w:gridCol w:w="360"/>
        <w:gridCol w:w="1620"/>
      </w:tblGrid>
      <w:tr w:rsidR="005C41B4" w:rsidRPr="005C41B4" w14:paraId="0CCD6846" w14:textId="77777777" w:rsidTr="0027494B">
        <w:tc>
          <w:tcPr>
            <w:tcW w:w="4441" w:type="dxa"/>
            <w:gridSpan w:val="2"/>
            <w:shd w:val="clear" w:color="auto" w:fill="auto"/>
            <w:vAlign w:val="center"/>
          </w:tcPr>
          <w:p w14:paraId="679101E2"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Вид витрат</w:t>
            </w:r>
          </w:p>
        </w:tc>
        <w:tc>
          <w:tcPr>
            <w:tcW w:w="1679" w:type="dxa"/>
            <w:shd w:val="clear" w:color="auto" w:fill="auto"/>
            <w:vAlign w:val="center"/>
          </w:tcPr>
          <w:p w14:paraId="4102195D"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У перший рік</w:t>
            </w:r>
          </w:p>
        </w:tc>
        <w:tc>
          <w:tcPr>
            <w:tcW w:w="1800" w:type="dxa"/>
            <w:gridSpan w:val="2"/>
            <w:shd w:val="clear" w:color="auto" w:fill="auto"/>
            <w:vAlign w:val="center"/>
          </w:tcPr>
          <w:p w14:paraId="0893CB99"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Періодичні   (за рік)</w:t>
            </w:r>
          </w:p>
        </w:tc>
        <w:tc>
          <w:tcPr>
            <w:tcW w:w="1620" w:type="dxa"/>
            <w:shd w:val="clear" w:color="auto" w:fill="auto"/>
            <w:vAlign w:val="center"/>
          </w:tcPr>
          <w:p w14:paraId="28F652A6"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за п’ять років</w:t>
            </w:r>
          </w:p>
        </w:tc>
      </w:tr>
      <w:tr w:rsidR="005C41B4" w:rsidRPr="005C41B4" w14:paraId="26373E11" w14:textId="77777777" w:rsidTr="0027494B">
        <w:tc>
          <w:tcPr>
            <w:tcW w:w="4441" w:type="dxa"/>
            <w:gridSpan w:val="2"/>
            <w:shd w:val="clear" w:color="auto" w:fill="auto"/>
          </w:tcPr>
          <w:p w14:paraId="3F260139" w14:textId="77777777" w:rsidR="005C41B4" w:rsidRPr="005C41B4" w:rsidRDefault="005C41B4" w:rsidP="00011D4D">
            <w:pPr>
              <w:widowControl w:val="0"/>
              <w:suppressAutoHyphens/>
              <w:spacing w:after="0" w:line="240" w:lineRule="auto"/>
              <w:jc w:val="both"/>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kern w:val="1"/>
                <w:sz w:val="24"/>
                <w:szCs w:val="24"/>
                <w:lang w:val="uk-UA" w:eastAsia="zh-CN" w:bidi="hi-IN"/>
              </w:rPr>
              <w:t>Витрати на придбання основних фондів, обладнання та приладів, сервісне обслуговування, навчання / підвищення кваліфікації персоналу тощо</w:t>
            </w:r>
          </w:p>
        </w:tc>
        <w:tc>
          <w:tcPr>
            <w:tcW w:w="1679" w:type="dxa"/>
            <w:shd w:val="clear" w:color="auto" w:fill="auto"/>
            <w:vAlign w:val="center"/>
          </w:tcPr>
          <w:p w14:paraId="3009BF99" w14:textId="77777777" w:rsidR="005C41B4" w:rsidRPr="005C41B4" w:rsidRDefault="00D520E9"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Pr>
                <w:rFonts w:ascii="Times New Roman" w:eastAsia="DejaVu Sans" w:hAnsi="Times New Roman" w:cs="FreeSans"/>
                <w:kern w:val="1"/>
                <w:sz w:val="24"/>
                <w:szCs w:val="24"/>
                <w:lang w:val="uk-UA" w:eastAsia="zh-CN" w:bidi="hi-IN"/>
              </w:rPr>
              <w:t>910 708</w:t>
            </w:r>
            <w:r w:rsidR="00E55CAA" w:rsidRPr="00E55CAA">
              <w:rPr>
                <w:rFonts w:ascii="Times New Roman" w:eastAsia="DejaVu Sans" w:hAnsi="Times New Roman" w:cs="FreeSans"/>
                <w:kern w:val="1"/>
                <w:sz w:val="24"/>
                <w:szCs w:val="24"/>
                <w:lang w:val="uk-UA" w:eastAsia="zh-CN" w:bidi="hi-IN"/>
              </w:rPr>
              <w:t>,00</w:t>
            </w:r>
          </w:p>
        </w:tc>
        <w:tc>
          <w:tcPr>
            <w:tcW w:w="1800" w:type="dxa"/>
            <w:gridSpan w:val="2"/>
            <w:shd w:val="clear" w:color="auto" w:fill="auto"/>
            <w:vAlign w:val="center"/>
          </w:tcPr>
          <w:p w14:paraId="01082CE6"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strike/>
                <w:kern w:val="1"/>
                <w:sz w:val="24"/>
                <w:szCs w:val="24"/>
                <w:lang w:val="uk-UA" w:eastAsia="zh-CN" w:bidi="hi-IN"/>
              </w:rPr>
            </w:pPr>
            <w:r w:rsidRPr="005C41B4">
              <w:rPr>
                <w:rFonts w:ascii="Times New Roman" w:eastAsia="DejaVu Sans" w:hAnsi="Times New Roman" w:cs="FreeSans"/>
                <w:strike/>
                <w:kern w:val="1"/>
                <w:sz w:val="24"/>
                <w:szCs w:val="24"/>
                <w:lang w:val="uk-UA" w:eastAsia="zh-CN" w:bidi="hi-IN"/>
              </w:rPr>
              <w:t>-</w:t>
            </w:r>
          </w:p>
        </w:tc>
        <w:tc>
          <w:tcPr>
            <w:tcW w:w="1620" w:type="dxa"/>
            <w:shd w:val="clear" w:color="auto" w:fill="auto"/>
            <w:vAlign w:val="center"/>
          </w:tcPr>
          <w:p w14:paraId="31AF1EA4" w14:textId="77777777" w:rsidR="005C41B4" w:rsidRPr="005C41B4" w:rsidRDefault="00D520E9" w:rsidP="00B52E9D">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Pr>
                <w:rFonts w:ascii="Times New Roman" w:eastAsia="DejaVu Sans" w:hAnsi="Times New Roman" w:cs="FreeSans"/>
                <w:kern w:val="1"/>
                <w:sz w:val="24"/>
                <w:szCs w:val="24"/>
                <w:lang w:val="uk-UA" w:eastAsia="zh-CN" w:bidi="hi-IN"/>
              </w:rPr>
              <w:t>1 274 660,0</w:t>
            </w:r>
          </w:p>
        </w:tc>
      </w:tr>
      <w:tr w:rsidR="005C41B4" w:rsidRPr="005C41B4" w14:paraId="41056432" w14:textId="77777777" w:rsidTr="0027494B">
        <w:tc>
          <w:tcPr>
            <w:tcW w:w="9540" w:type="dxa"/>
            <w:gridSpan w:val="6"/>
            <w:tcBorders>
              <w:left w:val="nil"/>
              <w:right w:val="nil"/>
            </w:tcBorders>
            <w:shd w:val="clear" w:color="auto" w:fill="auto"/>
          </w:tcPr>
          <w:p w14:paraId="3054D1E7" w14:textId="77777777" w:rsidR="005C41B4" w:rsidRPr="005C41B4" w:rsidRDefault="005C41B4" w:rsidP="005C41B4">
            <w:pPr>
              <w:widowControl w:val="0"/>
              <w:suppressAutoHyphens/>
              <w:spacing w:after="0" w:line="240" w:lineRule="auto"/>
              <w:rPr>
                <w:rFonts w:ascii="Times New Roman" w:eastAsia="DejaVu Sans" w:hAnsi="Times New Roman" w:cs="FreeSans"/>
                <w:bCs/>
                <w:kern w:val="1"/>
                <w:sz w:val="24"/>
                <w:szCs w:val="24"/>
                <w:lang w:val="uk-UA" w:eastAsia="zh-CN" w:bidi="hi-IN"/>
              </w:rPr>
            </w:pPr>
          </w:p>
        </w:tc>
      </w:tr>
      <w:tr w:rsidR="005C41B4" w:rsidRPr="005C41B4" w14:paraId="0FF284C3" w14:textId="77777777" w:rsidTr="0027494B">
        <w:tc>
          <w:tcPr>
            <w:tcW w:w="4140" w:type="dxa"/>
            <w:shd w:val="clear" w:color="auto" w:fill="auto"/>
            <w:vAlign w:val="center"/>
          </w:tcPr>
          <w:p w14:paraId="06E1A91F"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Вид витрат</w:t>
            </w:r>
          </w:p>
        </w:tc>
        <w:tc>
          <w:tcPr>
            <w:tcW w:w="3420" w:type="dxa"/>
            <w:gridSpan w:val="3"/>
            <w:shd w:val="clear" w:color="auto" w:fill="auto"/>
            <w:vAlign w:val="center"/>
          </w:tcPr>
          <w:p w14:paraId="1A21C90E"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на сплату податків    та зборів (змінених/нововведених)      (за рік)</w:t>
            </w:r>
          </w:p>
        </w:tc>
        <w:tc>
          <w:tcPr>
            <w:tcW w:w="1980" w:type="dxa"/>
            <w:gridSpan w:val="2"/>
            <w:shd w:val="clear" w:color="auto" w:fill="auto"/>
            <w:vAlign w:val="center"/>
          </w:tcPr>
          <w:p w14:paraId="1D2AD9CE"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за п’ять років</w:t>
            </w:r>
          </w:p>
        </w:tc>
      </w:tr>
      <w:tr w:rsidR="005C41B4" w:rsidRPr="005C41B4" w14:paraId="6BB67706" w14:textId="77777777" w:rsidTr="0027494B">
        <w:tc>
          <w:tcPr>
            <w:tcW w:w="4140" w:type="dxa"/>
            <w:shd w:val="clear" w:color="auto" w:fill="auto"/>
          </w:tcPr>
          <w:p w14:paraId="65DBE6E8" w14:textId="77777777" w:rsidR="005C41B4" w:rsidRPr="005C41B4" w:rsidRDefault="005C41B4" w:rsidP="00011D4D">
            <w:pPr>
              <w:widowControl w:val="0"/>
              <w:suppressAutoHyphens/>
              <w:spacing w:after="0" w:line="240" w:lineRule="auto"/>
              <w:jc w:val="both"/>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kern w:val="1"/>
                <w:sz w:val="24"/>
                <w:szCs w:val="24"/>
                <w:lang w:val="uk-UA" w:eastAsia="zh-CN" w:bidi="hi-IN"/>
              </w:rPr>
              <w:t>Податки та збори (зміна розміру податків/зборів, виникнення необхідності у сплаті податків/зборів)</w:t>
            </w:r>
          </w:p>
        </w:tc>
        <w:tc>
          <w:tcPr>
            <w:tcW w:w="3420" w:type="dxa"/>
            <w:gridSpan w:val="3"/>
            <w:shd w:val="clear" w:color="auto" w:fill="auto"/>
            <w:vAlign w:val="center"/>
          </w:tcPr>
          <w:p w14:paraId="403649B8"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c>
          <w:tcPr>
            <w:tcW w:w="1980" w:type="dxa"/>
            <w:gridSpan w:val="2"/>
            <w:shd w:val="clear" w:color="auto" w:fill="auto"/>
            <w:vAlign w:val="center"/>
          </w:tcPr>
          <w:p w14:paraId="7DB6DFD9"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r>
    </w:tbl>
    <w:p w14:paraId="5201104C" w14:textId="77777777" w:rsidR="005C41B4" w:rsidRPr="005C41B4" w:rsidRDefault="005C41B4" w:rsidP="005C41B4">
      <w:pPr>
        <w:widowControl w:val="0"/>
        <w:suppressAutoHyphens/>
        <w:spacing w:after="0" w:line="240" w:lineRule="auto"/>
        <w:rPr>
          <w:rFonts w:ascii="Times New Roman" w:eastAsia="DejaVu Sans" w:hAnsi="Times New Roman" w:cs="FreeSans"/>
          <w:kern w:val="1"/>
          <w:sz w:val="28"/>
          <w:szCs w:val="28"/>
          <w:lang w:val="uk-UA" w:eastAsia="zh-CN" w:bidi="hi-I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1980"/>
        <w:gridCol w:w="1620"/>
        <w:gridCol w:w="1440"/>
      </w:tblGrid>
      <w:tr w:rsidR="005C41B4" w:rsidRPr="005C41B4" w14:paraId="32E40A82" w14:textId="77777777" w:rsidTr="0027494B">
        <w:tc>
          <w:tcPr>
            <w:tcW w:w="2880" w:type="dxa"/>
            <w:shd w:val="clear" w:color="auto" w:fill="auto"/>
            <w:vAlign w:val="center"/>
          </w:tcPr>
          <w:p w14:paraId="0DDB1BD7"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Вид витрат</w:t>
            </w:r>
          </w:p>
        </w:tc>
        <w:tc>
          <w:tcPr>
            <w:tcW w:w="1620" w:type="dxa"/>
            <w:shd w:val="clear" w:color="auto" w:fill="auto"/>
            <w:vAlign w:val="center"/>
          </w:tcPr>
          <w:p w14:paraId="29C7AD9F"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на ведення обліку, підготовку  та подання звітності    (за рік)</w:t>
            </w:r>
          </w:p>
        </w:tc>
        <w:tc>
          <w:tcPr>
            <w:tcW w:w="1980" w:type="dxa"/>
            <w:shd w:val="clear" w:color="auto" w:fill="auto"/>
            <w:vAlign w:val="center"/>
          </w:tcPr>
          <w:p w14:paraId="6C5C6E2C"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на оплату штрафних санкцій за рік</w:t>
            </w:r>
          </w:p>
        </w:tc>
        <w:tc>
          <w:tcPr>
            <w:tcW w:w="1620" w:type="dxa"/>
            <w:shd w:val="clear" w:color="auto" w:fill="auto"/>
            <w:vAlign w:val="center"/>
          </w:tcPr>
          <w:p w14:paraId="30FB7DC7"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Разом за рік</w:t>
            </w:r>
          </w:p>
        </w:tc>
        <w:tc>
          <w:tcPr>
            <w:tcW w:w="1440" w:type="dxa"/>
            <w:shd w:val="clear" w:color="auto" w:fill="auto"/>
            <w:vAlign w:val="center"/>
          </w:tcPr>
          <w:p w14:paraId="3B15156F"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за п’ять років</w:t>
            </w:r>
          </w:p>
        </w:tc>
      </w:tr>
      <w:tr w:rsidR="005C41B4" w:rsidRPr="005C41B4" w14:paraId="636F1AE3" w14:textId="77777777" w:rsidTr="0027494B">
        <w:tc>
          <w:tcPr>
            <w:tcW w:w="2880" w:type="dxa"/>
            <w:shd w:val="clear" w:color="auto" w:fill="auto"/>
          </w:tcPr>
          <w:p w14:paraId="7173E621" w14:textId="77777777" w:rsidR="005C41B4" w:rsidRPr="005C41B4" w:rsidRDefault="005C41B4" w:rsidP="00011D4D">
            <w:pPr>
              <w:widowControl w:val="0"/>
              <w:suppressAutoHyphens/>
              <w:spacing w:after="0" w:line="240" w:lineRule="auto"/>
              <w:jc w:val="both"/>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kern w:val="1"/>
                <w:sz w:val="24"/>
                <w:szCs w:val="24"/>
                <w:lang w:val="uk-UA" w:eastAsia="zh-CN" w:bidi="hi-IN"/>
              </w:rPr>
              <w:t>Витрати, пов’язані            із веденням обліку, підготовкою та поданням звітності державним органам (витрати часу персоналу)</w:t>
            </w:r>
          </w:p>
        </w:tc>
        <w:tc>
          <w:tcPr>
            <w:tcW w:w="1620" w:type="dxa"/>
            <w:shd w:val="clear" w:color="auto" w:fill="auto"/>
            <w:vAlign w:val="center"/>
          </w:tcPr>
          <w:p w14:paraId="06507614"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c>
          <w:tcPr>
            <w:tcW w:w="1980" w:type="dxa"/>
            <w:shd w:val="clear" w:color="auto" w:fill="auto"/>
            <w:vAlign w:val="center"/>
          </w:tcPr>
          <w:p w14:paraId="57CE9AEE"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c>
          <w:tcPr>
            <w:tcW w:w="1620" w:type="dxa"/>
            <w:shd w:val="clear" w:color="auto" w:fill="auto"/>
            <w:vAlign w:val="center"/>
          </w:tcPr>
          <w:p w14:paraId="2C1A891C"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c>
          <w:tcPr>
            <w:tcW w:w="1440" w:type="dxa"/>
            <w:shd w:val="clear" w:color="auto" w:fill="auto"/>
            <w:vAlign w:val="center"/>
          </w:tcPr>
          <w:p w14:paraId="110AB930"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r>
    </w:tbl>
    <w:p w14:paraId="38675600" w14:textId="77777777" w:rsidR="005C41B4" w:rsidRPr="005C41B4" w:rsidRDefault="005C41B4" w:rsidP="005C41B4">
      <w:pPr>
        <w:widowControl w:val="0"/>
        <w:suppressAutoHyphens/>
        <w:spacing w:before="120" w:after="120" w:line="240" w:lineRule="auto"/>
        <w:jc w:val="both"/>
        <w:rPr>
          <w:rFonts w:ascii="Times New Roman" w:eastAsia="DejaVu Sans" w:hAnsi="Times New Roman" w:cs="FreeSans"/>
          <w:kern w:val="1"/>
          <w:sz w:val="28"/>
          <w:szCs w:val="28"/>
          <w:lang w:val="uk-UA" w:eastAsia="zh-CN" w:bidi="hi-I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2027"/>
        <w:gridCol w:w="1756"/>
        <w:gridCol w:w="1547"/>
        <w:gridCol w:w="1412"/>
      </w:tblGrid>
      <w:tr w:rsidR="005C41B4" w:rsidRPr="005C41B4" w14:paraId="0D249BCF" w14:textId="77777777" w:rsidTr="0027494B">
        <w:tc>
          <w:tcPr>
            <w:tcW w:w="2844" w:type="dxa"/>
            <w:shd w:val="clear" w:color="auto" w:fill="auto"/>
            <w:vAlign w:val="center"/>
          </w:tcPr>
          <w:p w14:paraId="6F5B082D"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Вид витрат</w:t>
            </w:r>
          </w:p>
        </w:tc>
        <w:tc>
          <w:tcPr>
            <w:tcW w:w="1897" w:type="dxa"/>
            <w:shd w:val="clear" w:color="auto" w:fill="auto"/>
            <w:vAlign w:val="center"/>
          </w:tcPr>
          <w:p w14:paraId="12559FCF"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на адміністрування заходів державного нагляду (контролю)    (за рік)</w:t>
            </w:r>
          </w:p>
        </w:tc>
        <w:tc>
          <w:tcPr>
            <w:tcW w:w="1780" w:type="dxa"/>
            <w:shd w:val="clear" w:color="auto" w:fill="auto"/>
            <w:vAlign w:val="center"/>
          </w:tcPr>
          <w:p w14:paraId="79E08C9B"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на оплату штрафних санкцій та усунення виявлених порушень     (за рік)</w:t>
            </w:r>
          </w:p>
        </w:tc>
        <w:tc>
          <w:tcPr>
            <w:tcW w:w="1590" w:type="dxa"/>
            <w:shd w:val="clear" w:color="auto" w:fill="auto"/>
            <w:vAlign w:val="center"/>
          </w:tcPr>
          <w:p w14:paraId="367F104B"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Разом за рік</w:t>
            </w:r>
          </w:p>
        </w:tc>
        <w:tc>
          <w:tcPr>
            <w:tcW w:w="1429" w:type="dxa"/>
            <w:shd w:val="clear" w:color="auto" w:fill="auto"/>
            <w:vAlign w:val="center"/>
          </w:tcPr>
          <w:p w14:paraId="43A0DBFF"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за п’ять років</w:t>
            </w:r>
          </w:p>
        </w:tc>
      </w:tr>
      <w:tr w:rsidR="005C41B4" w:rsidRPr="005C41B4" w14:paraId="27A95DA2" w14:textId="77777777" w:rsidTr="0027494B">
        <w:tc>
          <w:tcPr>
            <w:tcW w:w="2844" w:type="dxa"/>
            <w:shd w:val="clear" w:color="auto" w:fill="auto"/>
          </w:tcPr>
          <w:p w14:paraId="507A0354" w14:textId="77777777" w:rsidR="005C41B4" w:rsidRPr="005C41B4" w:rsidRDefault="005C41B4" w:rsidP="00011D4D">
            <w:pPr>
              <w:widowControl w:val="0"/>
              <w:suppressAutoHyphens/>
              <w:spacing w:after="0" w:line="240" w:lineRule="auto"/>
              <w:jc w:val="both"/>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kern w:val="1"/>
                <w:sz w:val="24"/>
                <w:szCs w:val="24"/>
                <w:lang w:val="uk-UA" w:eastAsia="zh-CN" w:bidi="hi-IN"/>
              </w:rPr>
              <w:t xml:space="preserve">Витрати, пов’язані            з адмініструванням заходів державного </w:t>
            </w:r>
            <w:r w:rsidRPr="005C41B4">
              <w:rPr>
                <w:rFonts w:ascii="Times New Roman" w:eastAsia="DejaVu Sans" w:hAnsi="Times New Roman" w:cs="FreeSans"/>
                <w:kern w:val="1"/>
                <w:sz w:val="24"/>
                <w:szCs w:val="24"/>
                <w:lang w:val="uk-UA" w:eastAsia="zh-CN" w:bidi="hi-IN"/>
              </w:rPr>
              <w:lastRenderedPageBreak/>
              <w:t>нагляду (контролю) (перевірок, штра</w:t>
            </w:r>
            <w:r w:rsidR="00CD171A">
              <w:rPr>
                <w:rFonts w:ascii="Times New Roman" w:eastAsia="DejaVu Sans" w:hAnsi="Times New Roman" w:cs="FreeSans"/>
                <w:kern w:val="1"/>
                <w:sz w:val="24"/>
                <w:szCs w:val="24"/>
                <w:lang w:val="uk-UA" w:eastAsia="zh-CN" w:bidi="hi-IN"/>
              </w:rPr>
              <w:t>фних санкцій, виконання рішень/</w:t>
            </w:r>
            <w:r w:rsidRPr="005C41B4">
              <w:rPr>
                <w:rFonts w:ascii="Times New Roman" w:eastAsia="DejaVu Sans" w:hAnsi="Times New Roman" w:cs="FreeSans"/>
                <w:kern w:val="1"/>
                <w:sz w:val="24"/>
                <w:szCs w:val="24"/>
                <w:lang w:val="uk-UA" w:eastAsia="zh-CN" w:bidi="hi-IN"/>
              </w:rPr>
              <w:t>приписів тощо)</w:t>
            </w:r>
          </w:p>
        </w:tc>
        <w:tc>
          <w:tcPr>
            <w:tcW w:w="1897" w:type="dxa"/>
            <w:shd w:val="clear" w:color="auto" w:fill="auto"/>
            <w:vAlign w:val="center"/>
          </w:tcPr>
          <w:p w14:paraId="73DE9104"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8"/>
                <w:szCs w:val="28"/>
                <w:lang w:val="uk-UA" w:eastAsia="zh-CN" w:bidi="hi-IN"/>
              </w:rPr>
            </w:pPr>
            <w:r w:rsidRPr="005C41B4">
              <w:rPr>
                <w:rFonts w:ascii="Times New Roman" w:eastAsia="DejaVu Sans" w:hAnsi="Times New Roman" w:cs="FreeSans"/>
                <w:bCs/>
                <w:kern w:val="1"/>
                <w:sz w:val="28"/>
                <w:szCs w:val="28"/>
                <w:lang w:val="uk-UA" w:eastAsia="zh-CN" w:bidi="hi-IN"/>
              </w:rPr>
              <w:lastRenderedPageBreak/>
              <w:t>-</w:t>
            </w:r>
          </w:p>
        </w:tc>
        <w:tc>
          <w:tcPr>
            <w:tcW w:w="1780" w:type="dxa"/>
            <w:shd w:val="clear" w:color="auto" w:fill="auto"/>
            <w:vAlign w:val="center"/>
          </w:tcPr>
          <w:p w14:paraId="3C6E4F0C"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8"/>
                <w:szCs w:val="28"/>
                <w:lang w:val="uk-UA" w:eastAsia="zh-CN" w:bidi="hi-IN"/>
              </w:rPr>
            </w:pPr>
            <w:r w:rsidRPr="005C41B4">
              <w:rPr>
                <w:rFonts w:ascii="Times New Roman" w:eastAsia="DejaVu Sans" w:hAnsi="Times New Roman" w:cs="FreeSans"/>
                <w:bCs/>
                <w:kern w:val="1"/>
                <w:sz w:val="28"/>
                <w:szCs w:val="28"/>
                <w:lang w:val="uk-UA" w:eastAsia="zh-CN" w:bidi="hi-IN"/>
              </w:rPr>
              <w:t>–</w:t>
            </w:r>
          </w:p>
        </w:tc>
        <w:tc>
          <w:tcPr>
            <w:tcW w:w="1590" w:type="dxa"/>
            <w:shd w:val="clear" w:color="auto" w:fill="auto"/>
            <w:vAlign w:val="center"/>
          </w:tcPr>
          <w:p w14:paraId="6EDB5E4A"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8"/>
                <w:szCs w:val="28"/>
                <w:lang w:val="uk-UA" w:eastAsia="zh-CN" w:bidi="hi-IN"/>
              </w:rPr>
            </w:pPr>
            <w:r w:rsidRPr="005C41B4">
              <w:rPr>
                <w:rFonts w:ascii="Times New Roman" w:eastAsia="DejaVu Sans" w:hAnsi="Times New Roman" w:cs="FreeSans"/>
                <w:bCs/>
                <w:kern w:val="1"/>
                <w:sz w:val="28"/>
                <w:szCs w:val="28"/>
                <w:lang w:val="uk-UA" w:eastAsia="zh-CN" w:bidi="hi-IN"/>
              </w:rPr>
              <w:t>-</w:t>
            </w:r>
          </w:p>
        </w:tc>
        <w:tc>
          <w:tcPr>
            <w:tcW w:w="1429" w:type="dxa"/>
            <w:shd w:val="clear" w:color="auto" w:fill="auto"/>
            <w:vAlign w:val="center"/>
          </w:tcPr>
          <w:p w14:paraId="70BD4267"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8"/>
                <w:szCs w:val="28"/>
                <w:lang w:val="uk-UA" w:eastAsia="zh-CN" w:bidi="hi-IN"/>
              </w:rPr>
            </w:pPr>
            <w:r w:rsidRPr="005C41B4">
              <w:rPr>
                <w:rFonts w:ascii="Times New Roman" w:eastAsia="DejaVu Sans" w:hAnsi="Times New Roman" w:cs="FreeSans"/>
                <w:bCs/>
                <w:kern w:val="1"/>
                <w:sz w:val="28"/>
                <w:szCs w:val="28"/>
                <w:lang w:val="uk-UA" w:eastAsia="zh-CN" w:bidi="hi-IN"/>
              </w:rPr>
              <w:t>-</w:t>
            </w:r>
          </w:p>
        </w:tc>
      </w:tr>
    </w:tbl>
    <w:p w14:paraId="2779DF34" w14:textId="77777777" w:rsidR="005C41B4" w:rsidRDefault="005C41B4" w:rsidP="005C41B4">
      <w:pPr>
        <w:spacing w:after="0" w:line="240" w:lineRule="auto"/>
        <w:rPr>
          <w:rFonts w:ascii="Calibri" w:eastAsia="Calibri" w:hAnsi="Calibri" w:cs="Times New Roman"/>
          <w:sz w:val="28"/>
          <w:szCs w:val="28"/>
          <w:lang w:val="uk-UA"/>
        </w:rPr>
      </w:pPr>
    </w:p>
    <w:p w14:paraId="09748F15" w14:textId="77777777" w:rsidR="000E42EC" w:rsidRDefault="000E42EC" w:rsidP="005C41B4">
      <w:pPr>
        <w:spacing w:after="0" w:line="240" w:lineRule="auto"/>
        <w:rPr>
          <w:rFonts w:ascii="Calibri" w:eastAsia="Calibri" w:hAnsi="Calibri" w:cs="Times New Roman"/>
          <w:sz w:val="28"/>
          <w:szCs w:val="28"/>
          <w:lang w:val="uk-UA"/>
        </w:rPr>
      </w:pPr>
    </w:p>
    <w:p w14:paraId="57A1CD27" w14:textId="77777777" w:rsidR="000E42EC" w:rsidRPr="005C41B4" w:rsidRDefault="000E42EC" w:rsidP="005C41B4">
      <w:pPr>
        <w:spacing w:after="0" w:line="240" w:lineRule="auto"/>
        <w:rPr>
          <w:rFonts w:ascii="Calibri" w:eastAsia="Calibri" w:hAnsi="Calibri" w:cs="Times New Roman"/>
          <w:sz w:val="28"/>
          <w:szCs w:val="28"/>
          <w:lang w:val="uk-UA"/>
        </w:rPr>
      </w:pPr>
    </w:p>
    <w:p w14:paraId="754837AB" w14:textId="77777777" w:rsidR="005C41B4" w:rsidRPr="005C41B4" w:rsidRDefault="005C41B4" w:rsidP="005C41B4">
      <w:pPr>
        <w:spacing w:after="0" w:line="240" w:lineRule="auto"/>
        <w:rPr>
          <w:rFonts w:ascii="Calibri" w:eastAsia="Calibri" w:hAnsi="Calibri" w:cs="Times New Roman"/>
          <w:sz w:val="28"/>
          <w:szCs w:val="28"/>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00"/>
        <w:gridCol w:w="1800"/>
        <w:gridCol w:w="1620"/>
        <w:gridCol w:w="1440"/>
      </w:tblGrid>
      <w:tr w:rsidR="005C41B4" w:rsidRPr="005C41B4" w14:paraId="7D7ADD1D" w14:textId="77777777" w:rsidTr="0027494B">
        <w:tc>
          <w:tcPr>
            <w:tcW w:w="2880" w:type="dxa"/>
            <w:shd w:val="clear" w:color="auto" w:fill="auto"/>
            <w:vAlign w:val="center"/>
          </w:tcPr>
          <w:p w14:paraId="6E8C878A"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Вид витрат</w:t>
            </w:r>
          </w:p>
        </w:tc>
        <w:tc>
          <w:tcPr>
            <w:tcW w:w="1800" w:type="dxa"/>
            <w:shd w:val="clear" w:color="auto" w:fill="auto"/>
            <w:vAlign w:val="center"/>
          </w:tcPr>
          <w:p w14:paraId="2038B30B"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на проходження відповідних процедур (витрати часу, витрати на експертизи, тощо)</w:t>
            </w:r>
          </w:p>
        </w:tc>
        <w:tc>
          <w:tcPr>
            <w:tcW w:w="1800" w:type="dxa"/>
            <w:shd w:val="clear" w:color="auto" w:fill="auto"/>
            <w:vAlign w:val="center"/>
          </w:tcPr>
          <w:p w14:paraId="3A3974DA"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 xml:space="preserve">Витрати безпосередньо на дозволи, ліцензії, сертифікати, страхові поліси (за рік </w:t>
            </w:r>
            <w:r w:rsidRPr="005C41B4">
              <w:rPr>
                <w:rFonts w:ascii="Times New Roman" w:eastAsia="DejaVu Sans" w:hAnsi="Times New Roman" w:cs="FreeSans"/>
                <w:b/>
                <w:bCs/>
                <w:kern w:val="1"/>
                <w:sz w:val="24"/>
                <w:szCs w:val="24"/>
                <w:lang w:val="uk-UA" w:eastAsia="zh-CN" w:bidi="hi-IN"/>
              </w:rPr>
              <w:t xml:space="preserve">– </w:t>
            </w:r>
            <w:r w:rsidRPr="005C41B4">
              <w:rPr>
                <w:rFonts w:ascii="Times New Roman" w:eastAsia="DejaVu Sans" w:hAnsi="Times New Roman" w:cs="FreeSans"/>
                <w:b/>
                <w:kern w:val="1"/>
                <w:sz w:val="24"/>
                <w:szCs w:val="24"/>
                <w:lang w:val="uk-UA" w:eastAsia="zh-CN" w:bidi="hi-IN"/>
              </w:rPr>
              <w:t>стартовий)</w:t>
            </w:r>
          </w:p>
        </w:tc>
        <w:tc>
          <w:tcPr>
            <w:tcW w:w="1620" w:type="dxa"/>
            <w:shd w:val="clear" w:color="auto" w:fill="auto"/>
            <w:vAlign w:val="center"/>
          </w:tcPr>
          <w:p w14:paraId="4944B074"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Разом за рік (стартовий)</w:t>
            </w:r>
          </w:p>
        </w:tc>
        <w:tc>
          <w:tcPr>
            <w:tcW w:w="1440" w:type="dxa"/>
            <w:shd w:val="clear" w:color="auto" w:fill="auto"/>
            <w:vAlign w:val="center"/>
          </w:tcPr>
          <w:p w14:paraId="6B322323"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за п’ять років</w:t>
            </w:r>
          </w:p>
        </w:tc>
      </w:tr>
      <w:tr w:rsidR="005C41B4" w:rsidRPr="005C41B4" w14:paraId="41D3B0A4" w14:textId="77777777" w:rsidTr="0027494B">
        <w:tc>
          <w:tcPr>
            <w:tcW w:w="2880" w:type="dxa"/>
            <w:shd w:val="clear" w:color="auto" w:fill="auto"/>
          </w:tcPr>
          <w:p w14:paraId="6D8194D9" w14:textId="77777777" w:rsidR="005C41B4" w:rsidRPr="005C41B4" w:rsidRDefault="005C41B4" w:rsidP="005C41B4">
            <w:pPr>
              <w:widowControl w:val="0"/>
              <w:suppressAutoHyphens/>
              <w:spacing w:after="0" w:line="240" w:lineRule="auto"/>
              <w:jc w:val="both"/>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kern w:val="1"/>
                <w:sz w:val="24"/>
                <w:szCs w:val="24"/>
                <w:lang w:val="uk-UA" w:eastAsia="zh-CN" w:bidi="hi-IN"/>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w:t>
            </w:r>
          </w:p>
        </w:tc>
        <w:tc>
          <w:tcPr>
            <w:tcW w:w="1800" w:type="dxa"/>
            <w:shd w:val="clear" w:color="auto" w:fill="auto"/>
            <w:vAlign w:val="center"/>
          </w:tcPr>
          <w:p w14:paraId="1F3837A7"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c>
          <w:tcPr>
            <w:tcW w:w="1800" w:type="dxa"/>
            <w:shd w:val="clear" w:color="auto" w:fill="auto"/>
            <w:vAlign w:val="center"/>
          </w:tcPr>
          <w:p w14:paraId="4ABBCE05"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c>
          <w:tcPr>
            <w:tcW w:w="1620" w:type="dxa"/>
            <w:shd w:val="clear" w:color="auto" w:fill="auto"/>
            <w:vAlign w:val="center"/>
          </w:tcPr>
          <w:p w14:paraId="21DB732E"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c>
          <w:tcPr>
            <w:tcW w:w="1440" w:type="dxa"/>
            <w:shd w:val="clear" w:color="auto" w:fill="auto"/>
            <w:vAlign w:val="center"/>
          </w:tcPr>
          <w:p w14:paraId="7ADE6B9F"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bCs/>
                <w:kern w:val="1"/>
                <w:sz w:val="24"/>
                <w:szCs w:val="24"/>
                <w:lang w:val="uk-UA" w:eastAsia="zh-CN" w:bidi="hi-IN"/>
              </w:rPr>
              <w:t>–</w:t>
            </w:r>
          </w:p>
        </w:tc>
      </w:tr>
    </w:tbl>
    <w:p w14:paraId="712C6369" w14:textId="77777777" w:rsidR="005C41B4" w:rsidRPr="005C41B4" w:rsidRDefault="005C41B4" w:rsidP="005C41B4">
      <w:pPr>
        <w:widowControl w:val="0"/>
        <w:suppressAutoHyphens/>
        <w:spacing w:after="0" w:line="240" w:lineRule="auto"/>
        <w:rPr>
          <w:rFonts w:ascii="Times New Roman" w:eastAsia="DejaVu Sans" w:hAnsi="Times New Roman" w:cs="FreeSans"/>
          <w:kern w:val="1"/>
          <w:sz w:val="24"/>
          <w:szCs w:val="24"/>
          <w:lang w:val="uk-UA" w:eastAsia="zh-CN" w:bidi="hi-IN"/>
        </w:rPr>
      </w:pPr>
    </w:p>
    <w:p w14:paraId="4EEE9932" w14:textId="77777777" w:rsidR="005C41B4" w:rsidRPr="005C41B4" w:rsidRDefault="005C41B4" w:rsidP="005C41B4">
      <w:pPr>
        <w:widowControl w:val="0"/>
        <w:suppressAutoHyphens/>
        <w:spacing w:after="0" w:line="240" w:lineRule="auto"/>
        <w:rPr>
          <w:rFonts w:ascii="Times New Roman" w:eastAsia="DejaVu Sans" w:hAnsi="Times New Roman" w:cs="FreeSans"/>
          <w:kern w:val="1"/>
          <w:sz w:val="24"/>
          <w:szCs w:val="24"/>
          <w:lang w:val="uk-UA" w:eastAsia="zh-CN" w:bidi="hi-I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800"/>
        <w:gridCol w:w="2160"/>
        <w:gridCol w:w="1980"/>
      </w:tblGrid>
      <w:tr w:rsidR="005C41B4" w:rsidRPr="005C41B4" w14:paraId="1563D2CB" w14:textId="77777777" w:rsidTr="0027494B">
        <w:tc>
          <w:tcPr>
            <w:tcW w:w="3600" w:type="dxa"/>
            <w:shd w:val="clear" w:color="auto" w:fill="auto"/>
            <w:vAlign w:val="center"/>
          </w:tcPr>
          <w:p w14:paraId="3277FC4A"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Вид витрат</w:t>
            </w:r>
          </w:p>
        </w:tc>
        <w:tc>
          <w:tcPr>
            <w:tcW w:w="1800" w:type="dxa"/>
            <w:shd w:val="clear" w:color="auto" w:fill="auto"/>
            <w:vAlign w:val="center"/>
          </w:tcPr>
          <w:p w14:paraId="401676A7"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За рік (стартовий)</w:t>
            </w:r>
          </w:p>
        </w:tc>
        <w:tc>
          <w:tcPr>
            <w:tcW w:w="2160" w:type="dxa"/>
            <w:shd w:val="clear" w:color="auto" w:fill="auto"/>
            <w:vAlign w:val="center"/>
          </w:tcPr>
          <w:p w14:paraId="38D2C15B"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Періодичні         (за наступний рік)</w:t>
            </w:r>
          </w:p>
        </w:tc>
        <w:tc>
          <w:tcPr>
            <w:tcW w:w="1980" w:type="dxa"/>
            <w:shd w:val="clear" w:color="auto" w:fill="auto"/>
            <w:vAlign w:val="center"/>
          </w:tcPr>
          <w:p w14:paraId="08508DFD"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за п’ять років</w:t>
            </w:r>
          </w:p>
        </w:tc>
      </w:tr>
      <w:tr w:rsidR="005C41B4" w:rsidRPr="005C41B4" w14:paraId="43579739" w14:textId="77777777" w:rsidTr="0027494B">
        <w:tc>
          <w:tcPr>
            <w:tcW w:w="3600" w:type="dxa"/>
            <w:shd w:val="clear" w:color="auto" w:fill="auto"/>
          </w:tcPr>
          <w:p w14:paraId="319A6BD8" w14:textId="77777777" w:rsidR="005C41B4" w:rsidRPr="005C41B4" w:rsidRDefault="005C41B4" w:rsidP="00CD171A">
            <w:pPr>
              <w:widowControl w:val="0"/>
              <w:suppressAutoHyphens/>
              <w:spacing w:after="0" w:line="240" w:lineRule="auto"/>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kern w:val="1"/>
                <w:sz w:val="24"/>
                <w:szCs w:val="24"/>
                <w:lang w:val="uk-UA" w:eastAsia="zh-CN" w:bidi="hi-IN"/>
              </w:rPr>
              <w:t>Витрати на оборотні активи (лопата, віник, граблі, відро тощо)</w:t>
            </w:r>
          </w:p>
        </w:tc>
        <w:tc>
          <w:tcPr>
            <w:tcW w:w="1800" w:type="dxa"/>
            <w:shd w:val="clear" w:color="auto" w:fill="auto"/>
            <w:vAlign w:val="center"/>
          </w:tcPr>
          <w:p w14:paraId="0C281CDB" w14:textId="77777777" w:rsidR="005C41B4" w:rsidRPr="005C41B4" w:rsidRDefault="00C9306B" w:rsidP="00C9306B">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Pr>
                <w:rFonts w:ascii="Times New Roman" w:eastAsia="DejaVu Sans" w:hAnsi="Times New Roman" w:cs="FreeSans"/>
                <w:kern w:val="1"/>
                <w:sz w:val="24"/>
                <w:szCs w:val="24"/>
                <w:lang w:val="uk-UA" w:eastAsia="zh-CN" w:bidi="hi-IN"/>
              </w:rPr>
              <w:t>748,0</w:t>
            </w:r>
          </w:p>
        </w:tc>
        <w:tc>
          <w:tcPr>
            <w:tcW w:w="2160" w:type="dxa"/>
            <w:shd w:val="clear" w:color="auto" w:fill="auto"/>
            <w:vAlign w:val="center"/>
          </w:tcPr>
          <w:p w14:paraId="79E7B9CC" w14:textId="77777777" w:rsidR="005C41B4" w:rsidRPr="005C41B4" w:rsidRDefault="00387AB6"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Pr>
                <w:rFonts w:ascii="Times New Roman" w:eastAsia="DejaVu Sans" w:hAnsi="Times New Roman" w:cs="FreeSans"/>
                <w:kern w:val="1"/>
                <w:sz w:val="24"/>
                <w:szCs w:val="24"/>
                <w:lang w:val="uk-UA" w:eastAsia="zh-CN" w:bidi="hi-IN"/>
              </w:rPr>
              <w:t>-</w:t>
            </w:r>
          </w:p>
        </w:tc>
        <w:tc>
          <w:tcPr>
            <w:tcW w:w="1980" w:type="dxa"/>
            <w:shd w:val="clear" w:color="auto" w:fill="auto"/>
            <w:vAlign w:val="center"/>
          </w:tcPr>
          <w:p w14:paraId="49CFC8CF" w14:textId="77777777" w:rsidR="005C41B4" w:rsidRPr="005C41B4" w:rsidRDefault="00C9306B"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Pr>
                <w:rFonts w:ascii="Times New Roman" w:eastAsia="DejaVu Sans" w:hAnsi="Times New Roman" w:cs="FreeSans"/>
                <w:kern w:val="1"/>
                <w:sz w:val="24"/>
                <w:szCs w:val="24"/>
                <w:lang w:val="uk-UA" w:eastAsia="zh-CN" w:bidi="hi-IN"/>
              </w:rPr>
              <w:t>748,0</w:t>
            </w:r>
          </w:p>
        </w:tc>
      </w:tr>
    </w:tbl>
    <w:p w14:paraId="12514060" w14:textId="77777777" w:rsidR="005C41B4" w:rsidRPr="005C41B4" w:rsidRDefault="005C41B4" w:rsidP="005C41B4">
      <w:pPr>
        <w:widowControl w:val="0"/>
        <w:suppressAutoHyphens/>
        <w:spacing w:after="0" w:line="240" w:lineRule="auto"/>
        <w:rPr>
          <w:rFonts w:ascii="Times New Roman" w:eastAsia="DejaVu Sans" w:hAnsi="Times New Roman" w:cs="FreeSans"/>
          <w:kern w:val="1"/>
          <w:sz w:val="24"/>
          <w:szCs w:val="24"/>
          <w:lang w:val="uk-UA" w:eastAsia="zh-CN" w:bidi="hi-IN"/>
        </w:rPr>
      </w:pPr>
    </w:p>
    <w:p w14:paraId="521F4E1C" w14:textId="77777777" w:rsidR="005C41B4" w:rsidRPr="005C41B4" w:rsidRDefault="005C41B4" w:rsidP="005C41B4">
      <w:pPr>
        <w:widowControl w:val="0"/>
        <w:suppressAutoHyphens/>
        <w:spacing w:after="0" w:line="240" w:lineRule="auto"/>
        <w:rPr>
          <w:rFonts w:ascii="Times New Roman" w:eastAsia="DejaVu Sans" w:hAnsi="Times New Roman" w:cs="FreeSans"/>
          <w:kern w:val="1"/>
          <w:sz w:val="24"/>
          <w:szCs w:val="24"/>
          <w:lang w:val="uk-UA" w:eastAsia="zh-CN" w:bidi="hi-I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960"/>
        <w:gridCol w:w="1800"/>
      </w:tblGrid>
      <w:tr w:rsidR="005C41B4" w:rsidRPr="005C41B4" w14:paraId="56CB7995" w14:textId="77777777" w:rsidTr="0027494B">
        <w:tc>
          <w:tcPr>
            <w:tcW w:w="3780" w:type="dxa"/>
            <w:shd w:val="clear" w:color="auto" w:fill="auto"/>
            <w:vAlign w:val="center"/>
          </w:tcPr>
          <w:p w14:paraId="16045A99"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Вид витрат</w:t>
            </w:r>
          </w:p>
        </w:tc>
        <w:tc>
          <w:tcPr>
            <w:tcW w:w="3960" w:type="dxa"/>
            <w:shd w:val="clear" w:color="auto" w:fill="auto"/>
            <w:vAlign w:val="center"/>
          </w:tcPr>
          <w:p w14:paraId="40144B91"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на оплату праці додатково найманого персоналу (за рік)</w:t>
            </w:r>
          </w:p>
        </w:tc>
        <w:tc>
          <w:tcPr>
            <w:tcW w:w="1800" w:type="dxa"/>
            <w:shd w:val="clear" w:color="auto" w:fill="auto"/>
            <w:vAlign w:val="center"/>
          </w:tcPr>
          <w:p w14:paraId="65A3C50D" w14:textId="77777777" w:rsidR="005C41B4" w:rsidRPr="005C41B4" w:rsidRDefault="005C41B4" w:rsidP="005C41B4">
            <w:pPr>
              <w:widowControl w:val="0"/>
              <w:suppressAutoHyphens/>
              <w:spacing w:after="0" w:line="240" w:lineRule="auto"/>
              <w:jc w:val="center"/>
              <w:rPr>
                <w:rFonts w:ascii="Times New Roman" w:eastAsia="DejaVu Sans" w:hAnsi="Times New Roman" w:cs="FreeSans"/>
                <w:b/>
                <w:kern w:val="1"/>
                <w:sz w:val="24"/>
                <w:szCs w:val="24"/>
                <w:lang w:val="uk-UA" w:eastAsia="zh-CN" w:bidi="hi-IN"/>
              </w:rPr>
            </w:pPr>
            <w:r w:rsidRPr="005C41B4">
              <w:rPr>
                <w:rFonts w:ascii="Times New Roman" w:eastAsia="DejaVu Sans" w:hAnsi="Times New Roman" w:cs="FreeSans"/>
                <w:b/>
                <w:kern w:val="1"/>
                <w:sz w:val="24"/>
                <w:szCs w:val="24"/>
                <w:lang w:val="uk-UA" w:eastAsia="zh-CN" w:bidi="hi-IN"/>
              </w:rPr>
              <w:t>Витрати за п’ять років</w:t>
            </w:r>
          </w:p>
        </w:tc>
      </w:tr>
      <w:tr w:rsidR="005C41B4" w:rsidRPr="005C41B4" w14:paraId="77FB4543" w14:textId="77777777" w:rsidTr="0027494B">
        <w:tc>
          <w:tcPr>
            <w:tcW w:w="3780" w:type="dxa"/>
            <w:shd w:val="clear" w:color="auto" w:fill="auto"/>
          </w:tcPr>
          <w:p w14:paraId="57043E9E" w14:textId="77777777" w:rsidR="005C41B4" w:rsidRPr="005C41B4" w:rsidRDefault="005C41B4" w:rsidP="005C41B4">
            <w:pPr>
              <w:widowControl w:val="0"/>
              <w:suppressAutoHyphens/>
              <w:spacing w:after="0" w:line="240" w:lineRule="auto"/>
              <w:jc w:val="both"/>
              <w:rPr>
                <w:rFonts w:ascii="Times New Roman" w:eastAsia="DejaVu Sans" w:hAnsi="Times New Roman" w:cs="FreeSans"/>
                <w:kern w:val="1"/>
                <w:sz w:val="24"/>
                <w:szCs w:val="24"/>
                <w:lang w:val="uk-UA" w:eastAsia="zh-CN" w:bidi="hi-IN"/>
              </w:rPr>
            </w:pPr>
            <w:r w:rsidRPr="005C41B4">
              <w:rPr>
                <w:rFonts w:ascii="Times New Roman" w:eastAsia="DejaVu Sans" w:hAnsi="Times New Roman" w:cs="FreeSans"/>
                <w:kern w:val="1"/>
                <w:sz w:val="24"/>
                <w:szCs w:val="24"/>
                <w:lang w:val="uk-UA" w:eastAsia="zh-CN" w:bidi="hi-IN"/>
              </w:rPr>
              <w:t>Витрати, пов’язані із наймом додаткового персоналу</w:t>
            </w:r>
          </w:p>
        </w:tc>
        <w:tc>
          <w:tcPr>
            <w:tcW w:w="3960" w:type="dxa"/>
            <w:shd w:val="clear" w:color="auto" w:fill="auto"/>
            <w:vAlign w:val="center"/>
          </w:tcPr>
          <w:p w14:paraId="58E3060B" w14:textId="77777777" w:rsidR="005C41B4" w:rsidRPr="00CD171A" w:rsidRDefault="00CD171A" w:rsidP="00E55CAA">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CD171A">
              <w:rPr>
                <w:rFonts w:ascii="Times New Roman" w:eastAsia="DejaVu Sans" w:hAnsi="Times New Roman" w:cs="FreeSans"/>
                <w:bCs/>
                <w:kern w:val="1"/>
                <w:sz w:val="24"/>
                <w:szCs w:val="24"/>
                <w:lang w:val="uk-UA" w:eastAsia="zh-CN" w:bidi="hi-IN"/>
              </w:rPr>
              <w:t>309,00</w:t>
            </w:r>
          </w:p>
        </w:tc>
        <w:tc>
          <w:tcPr>
            <w:tcW w:w="1800" w:type="dxa"/>
            <w:shd w:val="clear" w:color="auto" w:fill="auto"/>
            <w:vAlign w:val="center"/>
          </w:tcPr>
          <w:p w14:paraId="186BBB40" w14:textId="77777777" w:rsidR="005C41B4" w:rsidRPr="00CD171A" w:rsidRDefault="00CD171A" w:rsidP="005C41B4">
            <w:pPr>
              <w:widowControl w:val="0"/>
              <w:suppressAutoHyphens/>
              <w:spacing w:after="0" w:line="240" w:lineRule="auto"/>
              <w:jc w:val="center"/>
              <w:rPr>
                <w:rFonts w:ascii="Times New Roman" w:eastAsia="DejaVu Sans" w:hAnsi="Times New Roman" w:cs="FreeSans"/>
                <w:kern w:val="1"/>
                <w:sz w:val="24"/>
                <w:szCs w:val="24"/>
                <w:lang w:val="uk-UA" w:eastAsia="zh-CN" w:bidi="hi-IN"/>
              </w:rPr>
            </w:pPr>
            <w:r w:rsidRPr="00CD171A">
              <w:rPr>
                <w:rFonts w:ascii="Times New Roman" w:eastAsia="DejaVu Sans" w:hAnsi="Times New Roman" w:cs="FreeSans"/>
                <w:bCs/>
                <w:kern w:val="1"/>
                <w:sz w:val="24"/>
                <w:szCs w:val="24"/>
                <w:lang w:val="uk-UA" w:eastAsia="zh-CN" w:bidi="hi-IN"/>
              </w:rPr>
              <w:t>1545,00</w:t>
            </w:r>
          </w:p>
        </w:tc>
      </w:tr>
    </w:tbl>
    <w:p w14:paraId="7D9D1253" w14:textId="77777777" w:rsidR="005C41B4" w:rsidRPr="005C41B4" w:rsidRDefault="005C41B4" w:rsidP="005C41B4">
      <w:pPr>
        <w:widowControl w:val="0"/>
        <w:suppressAutoHyphens/>
        <w:spacing w:after="0" w:line="240" w:lineRule="auto"/>
        <w:rPr>
          <w:rFonts w:ascii="Times New Roman" w:eastAsia="DejaVu Sans" w:hAnsi="Times New Roman" w:cs="FreeSans"/>
          <w:kern w:val="1"/>
          <w:sz w:val="28"/>
          <w:szCs w:val="28"/>
          <w:lang w:val="uk-UA" w:eastAsia="zh-CN" w:bidi="hi-IN"/>
        </w:rPr>
      </w:pPr>
    </w:p>
    <w:p w14:paraId="0DD4E514" w14:textId="77777777" w:rsidR="00E55CAA" w:rsidRDefault="002E416B" w:rsidP="006C57A0">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CD171A">
        <w:rPr>
          <w:rFonts w:ascii="Times New Roman" w:eastAsia="Times New Roman" w:hAnsi="Times New Roman" w:cs="Times New Roman"/>
          <w:color w:val="000000"/>
          <w:sz w:val="24"/>
          <w:szCs w:val="24"/>
          <w:lang w:val="uk-UA" w:eastAsia="ru-RU"/>
        </w:rPr>
        <w:t xml:space="preserve">Бюджетні витрати  на адміністрування регулювання для суб’єкта </w:t>
      </w:r>
      <w:r w:rsidR="009D6CEA" w:rsidRPr="00CD171A">
        <w:rPr>
          <w:rFonts w:ascii="Times New Roman" w:eastAsia="Times New Roman" w:hAnsi="Times New Roman" w:cs="Times New Roman"/>
          <w:color w:val="000000"/>
          <w:sz w:val="24"/>
          <w:szCs w:val="24"/>
          <w:lang w:val="uk-UA" w:eastAsia="ru-RU"/>
        </w:rPr>
        <w:t xml:space="preserve">господарювання великого </w:t>
      </w:r>
      <w:r w:rsidRPr="00CD171A">
        <w:rPr>
          <w:rFonts w:ascii="Times New Roman" w:eastAsia="Times New Roman" w:hAnsi="Times New Roman" w:cs="Times New Roman"/>
          <w:color w:val="000000"/>
          <w:sz w:val="24"/>
          <w:szCs w:val="24"/>
          <w:lang w:val="uk-UA" w:eastAsia="ru-RU"/>
        </w:rPr>
        <w:t>підприємництва</w:t>
      </w:r>
      <w:r w:rsidR="006C57A0">
        <w:rPr>
          <w:rFonts w:ascii="Times New Roman" w:eastAsia="Times New Roman" w:hAnsi="Times New Roman" w:cs="Times New Roman"/>
          <w:color w:val="000000"/>
          <w:sz w:val="24"/>
          <w:szCs w:val="24"/>
          <w:lang w:val="uk-UA" w:eastAsia="ru-RU"/>
        </w:rPr>
        <w:t xml:space="preserve"> відсутні.</w:t>
      </w:r>
    </w:p>
    <w:p w14:paraId="3B64EB89" w14:textId="77777777" w:rsidR="00E55CAA" w:rsidRDefault="00E55CAA" w:rsidP="008D4A78">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p>
    <w:p w14:paraId="29ACB43F" w14:textId="77777777" w:rsidR="000C6A60" w:rsidRDefault="00E55CAA" w:rsidP="008D4A78">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2E416B">
        <w:rPr>
          <w:rFonts w:ascii="Times New Roman" w:eastAsia="Times New Roman" w:hAnsi="Times New Roman" w:cs="Times New Roman"/>
          <w:color w:val="000000"/>
          <w:sz w:val="24"/>
          <w:szCs w:val="24"/>
          <w:lang w:val="uk-UA" w:eastAsia="ru-RU"/>
        </w:rPr>
        <w:t xml:space="preserve">                         </w:t>
      </w:r>
    </w:p>
    <w:p w14:paraId="618BA7AE"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45ACB366"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0D6B2D32"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63B1822C"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2BDBB5DE"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26DCBDFF"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7D71A9E3"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0C8F69E5"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74DE368D"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0BDFC08D"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21EAA87B" w14:textId="77777777" w:rsidR="006C57A0" w:rsidRDefault="006C57A0" w:rsidP="000C6A60">
      <w:pPr>
        <w:shd w:val="clear" w:color="auto" w:fill="FFFFFF"/>
        <w:spacing w:after="0" w:line="240" w:lineRule="auto"/>
        <w:jc w:val="right"/>
        <w:textAlignment w:val="baseline"/>
        <w:rPr>
          <w:rFonts w:ascii="Times New Roman" w:eastAsia="Times New Roman" w:hAnsi="Times New Roman" w:cs="Times New Roman"/>
          <w:color w:val="000000"/>
          <w:sz w:val="24"/>
          <w:szCs w:val="24"/>
          <w:lang w:val="uk-UA" w:eastAsia="ru-RU"/>
        </w:rPr>
      </w:pPr>
    </w:p>
    <w:p w14:paraId="424E468F" w14:textId="77777777" w:rsidR="00765A2B" w:rsidRDefault="00765A2B" w:rsidP="00765A2B">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p>
    <w:p w14:paraId="4FF5A78D" w14:textId="77777777" w:rsidR="00C021F5" w:rsidRPr="00324033" w:rsidRDefault="001F5654" w:rsidP="00765A2B">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r w:rsidRPr="00C021F5">
        <w:rPr>
          <w:rFonts w:ascii="Times New Roman" w:eastAsia="Times New Roman" w:hAnsi="Times New Roman" w:cs="Times New Roman"/>
          <w:color w:val="000000"/>
          <w:sz w:val="24"/>
          <w:szCs w:val="24"/>
          <w:lang w:val="uk-UA" w:eastAsia="ru-RU"/>
        </w:rPr>
        <w:t xml:space="preserve">Додаток </w:t>
      </w:r>
      <w:r w:rsidR="008A6A55">
        <w:rPr>
          <w:rFonts w:ascii="Times New Roman" w:eastAsia="Times New Roman" w:hAnsi="Times New Roman" w:cs="Times New Roman"/>
          <w:color w:val="000000"/>
          <w:sz w:val="24"/>
          <w:szCs w:val="24"/>
          <w:lang w:val="uk-UA" w:eastAsia="ru-RU"/>
        </w:rPr>
        <w:t>2</w:t>
      </w:r>
      <w:r w:rsidR="00C021F5" w:rsidRPr="00C021F5">
        <w:rPr>
          <w:rFonts w:ascii="Times New Roman" w:eastAsia="Times New Roman" w:hAnsi="Times New Roman" w:cs="Times New Roman"/>
          <w:color w:val="000000"/>
          <w:sz w:val="24"/>
          <w:szCs w:val="24"/>
          <w:lang w:val="uk-UA" w:eastAsia="ru-RU"/>
        </w:rPr>
        <w:t xml:space="preserve">               </w:t>
      </w:r>
    </w:p>
    <w:p w14:paraId="1E29B0A1" w14:textId="77777777" w:rsidR="001F5654" w:rsidRPr="00C021F5" w:rsidRDefault="00C021F5" w:rsidP="005C41B4">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r w:rsidRPr="00C021F5">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p>
    <w:p w14:paraId="4069D340" w14:textId="77777777" w:rsidR="001F5654" w:rsidRPr="005F414C" w:rsidRDefault="00E55CAA" w:rsidP="00E55CAA">
      <w:pPr>
        <w:shd w:val="clear" w:color="auto" w:fill="FFFFFF"/>
        <w:spacing w:after="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8"/>
          <w:szCs w:val="28"/>
          <w:lang w:val="uk-UA" w:eastAsia="ru-RU"/>
        </w:rPr>
        <w:t xml:space="preserve">                                       </w:t>
      </w:r>
      <w:r w:rsidR="001F5654" w:rsidRPr="005F414C">
        <w:rPr>
          <w:rFonts w:ascii="Times New Roman" w:eastAsia="Times New Roman" w:hAnsi="Times New Roman" w:cs="Times New Roman"/>
          <w:b/>
          <w:bCs/>
          <w:color w:val="000000"/>
          <w:sz w:val="24"/>
          <w:szCs w:val="24"/>
          <w:bdr w:val="none" w:sz="0" w:space="0" w:color="auto" w:frame="1"/>
          <w:lang w:val="uk-UA" w:eastAsia="ru-RU"/>
        </w:rPr>
        <w:t>ТЕСТ малого підприємництва (М-Тест)</w:t>
      </w:r>
    </w:p>
    <w:p w14:paraId="36DA1205" w14:textId="77777777" w:rsidR="001F5654" w:rsidRPr="005F414C" w:rsidRDefault="001F565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5F414C">
        <w:rPr>
          <w:rFonts w:ascii="Times New Roman" w:eastAsia="Times New Roman" w:hAnsi="Times New Roman" w:cs="Times New Roman"/>
          <w:b/>
          <w:bCs/>
          <w:color w:val="000000"/>
          <w:sz w:val="24"/>
          <w:szCs w:val="24"/>
          <w:bdr w:val="none" w:sz="0" w:space="0" w:color="auto" w:frame="1"/>
          <w:lang w:val="uk-UA" w:eastAsia="ru-RU"/>
        </w:rPr>
        <w:t> </w:t>
      </w:r>
    </w:p>
    <w:p w14:paraId="66F22680" w14:textId="77777777" w:rsidR="001F5654" w:rsidRPr="005F414C" w:rsidRDefault="001F565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5F414C">
        <w:rPr>
          <w:rFonts w:ascii="Times New Roman" w:eastAsia="Times New Roman" w:hAnsi="Times New Roman" w:cs="Times New Roman"/>
          <w:b/>
          <w:bCs/>
          <w:color w:val="000000"/>
          <w:sz w:val="24"/>
          <w:szCs w:val="24"/>
          <w:bdr w:val="none" w:sz="0" w:space="0" w:color="auto" w:frame="1"/>
          <w:lang w:val="uk-UA" w:eastAsia="ru-RU"/>
        </w:rPr>
        <w:t>1. Консультації з представниками мікро- та малого підприємництва щодо оцінки впливу регулювання</w:t>
      </w:r>
    </w:p>
    <w:p w14:paraId="72BBF0C9" w14:textId="77777777" w:rsidR="001F5654" w:rsidRDefault="001F5654" w:rsidP="005F414C">
      <w:pPr>
        <w:shd w:val="clear" w:color="auto" w:fill="FFFFFF"/>
        <w:spacing w:after="0" w:line="240" w:lineRule="auto"/>
        <w:ind w:firstLine="708"/>
        <w:jc w:val="both"/>
        <w:textAlignment w:val="baseline"/>
        <w:rPr>
          <w:rFonts w:ascii="Times New Roman" w:eastAsia="Times New Roman" w:hAnsi="Times New Roman" w:cs="Times New Roman"/>
          <w:b/>
          <w:bCs/>
          <w:color w:val="000000"/>
          <w:sz w:val="24"/>
          <w:szCs w:val="24"/>
          <w:bdr w:val="none" w:sz="0" w:space="0" w:color="auto" w:frame="1"/>
          <w:lang w:val="uk-UA" w:eastAsia="ru-RU"/>
        </w:rPr>
      </w:pPr>
      <w:r w:rsidRPr="005F414C">
        <w:rPr>
          <w:rFonts w:ascii="Times New Roman" w:eastAsia="Times New Roman" w:hAnsi="Times New Roman" w:cs="Times New Roman"/>
          <w:color w:val="000000"/>
          <w:sz w:val="24"/>
          <w:szCs w:val="24"/>
          <w:lang w:val="uk-UA"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Pr="002C2852">
        <w:rPr>
          <w:rFonts w:ascii="Times New Roman" w:eastAsia="Times New Roman" w:hAnsi="Times New Roman" w:cs="Times New Roman"/>
          <w:color w:val="000000"/>
          <w:sz w:val="24"/>
          <w:szCs w:val="24"/>
          <w:lang w:val="uk-UA" w:eastAsia="ru-RU"/>
        </w:rPr>
        <w:t>0</w:t>
      </w:r>
      <w:r w:rsidR="005F414C" w:rsidRPr="002C2852">
        <w:rPr>
          <w:rFonts w:ascii="Times New Roman" w:eastAsia="Times New Roman" w:hAnsi="Times New Roman" w:cs="Times New Roman"/>
          <w:color w:val="000000"/>
          <w:sz w:val="24"/>
          <w:szCs w:val="24"/>
          <w:lang w:val="uk-UA" w:eastAsia="ru-RU"/>
        </w:rPr>
        <w:t>1</w:t>
      </w:r>
      <w:r w:rsidRPr="002C2852">
        <w:rPr>
          <w:rFonts w:ascii="Times New Roman" w:eastAsia="Times New Roman" w:hAnsi="Times New Roman" w:cs="Times New Roman"/>
          <w:color w:val="000000"/>
          <w:sz w:val="24"/>
          <w:szCs w:val="24"/>
          <w:lang w:val="uk-UA" w:eastAsia="ru-RU"/>
        </w:rPr>
        <w:t>.</w:t>
      </w:r>
      <w:r w:rsidR="005F414C" w:rsidRPr="002C2852">
        <w:rPr>
          <w:rFonts w:ascii="Times New Roman" w:eastAsia="Times New Roman" w:hAnsi="Times New Roman" w:cs="Times New Roman"/>
          <w:color w:val="000000"/>
          <w:sz w:val="24"/>
          <w:szCs w:val="24"/>
          <w:lang w:val="uk-UA" w:eastAsia="ru-RU"/>
        </w:rPr>
        <w:t>04</w:t>
      </w:r>
      <w:r w:rsidRPr="002C2852">
        <w:rPr>
          <w:rFonts w:ascii="Times New Roman" w:eastAsia="Times New Roman" w:hAnsi="Times New Roman" w:cs="Times New Roman"/>
          <w:color w:val="000000"/>
          <w:sz w:val="24"/>
          <w:szCs w:val="24"/>
          <w:lang w:val="uk-UA" w:eastAsia="ru-RU"/>
        </w:rPr>
        <w:t>.202</w:t>
      </w:r>
      <w:r w:rsidR="005F414C" w:rsidRPr="002C2852">
        <w:rPr>
          <w:rFonts w:ascii="Times New Roman" w:eastAsia="Times New Roman" w:hAnsi="Times New Roman" w:cs="Times New Roman"/>
          <w:color w:val="000000"/>
          <w:sz w:val="24"/>
          <w:szCs w:val="24"/>
          <w:lang w:val="uk-UA" w:eastAsia="ru-RU"/>
        </w:rPr>
        <w:t>2</w:t>
      </w:r>
      <w:r w:rsidRPr="002C2852">
        <w:rPr>
          <w:rFonts w:ascii="Times New Roman" w:eastAsia="Times New Roman" w:hAnsi="Times New Roman" w:cs="Times New Roman"/>
          <w:color w:val="000000"/>
          <w:sz w:val="24"/>
          <w:szCs w:val="24"/>
          <w:lang w:val="uk-UA" w:eastAsia="ru-RU"/>
        </w:rPr>
        <w:t xml:space="preserve"> по </w:t>
      </w:r>
      <w:r w:rsidR="005F414C" w:rsidRPr="002C2852">
        <w:rPr>
          <w:rFonts w:ascii="Times New Roman" w:eastAsia="Times New Roman" w:hAnsi="Times New Roman" w:cs="Times New Roman"/>
          <w:color w:val="000000"/>
          <w:sz w:val="24"/>
          <w:szCs w:val="24"/>
          <w:lang w:val="uk-UA" w:eastAsia="ru-RU"/>
        </w:rPr>
        <w:t>31</w:t>
      </w:r>
      <w:r w:rsidRPr="002C2852">
        <w:rPr>
          <w:rFonts w:ascii="Times New Roman" w:eastAsia="Times New Roman" w:hAnsi="Times New Roman" w:cs="Times New Roman"/>
          <w:color w:val="000000"/>
          <w:sz w:val="24"/>
          <w:szCs w:val="24"/>
          <w:lang w:val="uk-UA" w:eastAsia="ru-RU"/>
        </w:rPr>
        <w:t>.0</w:t>
      </w:r>
      <w:r w:rsidR="005F414C" w:rsidRPr="002C2852">
        <w:rPr>
          <w:rFonts w:ascii="Times New Roman" w:eastAsia="Times New Roman" w:hAnsi="Times New Roman" w:cs="Times New Roman"/>
          <w:color w:val="000000"/>
          <w:sz w:val="24"/>
          <w:szCs w:val="24"/>
          <w:lang w:val="uk-UA" w:eastAsia="ru-RU"/>
        </w:rPr>
        <w:t>5</w:t>
      </w:r>
      <w:r w:rsidRPr="002C2852">
        <w:rPr>
          <w:rFonts w:ascii="Times New Roman" w:eastAsia="Times New Roman" w:hAnsi="Times New Roman" w:cs="Times New Roman"/>
          <w:color w:val="000000"/>
          <w:sz w:val="24"/>
          <w:szCs w:val="24"/>
          <w:lang w:val="uk-UA" w:eastAsia="ru-RU"/>
        </w:rPr>
        <w:t>.20</w:t>
      </w:r>
      <w:r w:rsidR="007641FD" w:rsidRPr="002C2852">
        <w:rPr>
          <w:rFonts w:ascii="Times New Roman" w:eastAsia="Times New Roman" w:hAnsi="Times New Roman" w:cs="Times New Roman"/>
          <w:color w:val="000000"/>
          <w:sz w:val="24"/>
          <w:szCs w:val="24"/>
          <w:lang w:val="uk-UA" w:eastAsia="ru-RU"/>
        </w:rPr>
        <w:t>2</w:t>
      </w:r>
      <w:r w:rsidR="005F414C" w:rsidRPr="002C2852">
        <w:rPr>
          <w:rFonts w:ascii="Times New Roman" w:eastAsia="Times New Roman" w:hAnsi="Times New Roman" w:cs="Times New Roman"/>
          <w:color w:val="000000"/>
          <w:sz w:val="24"/>
          <w:szCs w:val="24"/>
          <w:lang w:val="uk-UA" w:eastAsia="ru-RU"/>
        </w:rPr>
        <w:t>2</w:t>
      </w:r>
      <w:r w:rsidRPr="002C2852">
        <w:rPr>
          <w:rFonts w:ascii="Times New Roman" w:eastAsia="Times New Roman" w:hAnsi="Times New Roman" w:cs="Times New Roman"/>
          <w:color w:val="000000"/>
          <w:sz w:val="24"/>
          <w:szCs w:val="24"/>
          <w:lang w:val="uk-UA" w:eastAsia="ru-RU"/>
        </w:rPr>
        <w:t>.</w:t>
      </w:r>
      <w:r w:rsidRPr="005F414C">
        <w:rPr>
          <w:rFonts w:ascii="Times New Roman" w:eastAsia="Times New Roman" w:hAnsi="Times New Roman" w:cs="Times New Roman"/>
          <w:b/>
          <w:bCs/>
          <w:color w:val="000000"/>
          <w:sz w:val="24"/>
          <w:szCs w:val="24"/>
          <w:bdr w:val="none" w:sz="0" w:space="0" w:color="auto" w:frame="1"/>
          <w:lang w:val="uk-UA" w:eastAsia="ru-RU"/>
        </w:rPr>
        <w:t> </w:t>
      </w:r>
    </w:p>
    <w:p w14:paraId="2F114BA0" w14:textId="77777777" w:rsidR="005F414C" w:rsidRPr="005F414C" w:rsidRDefault="005F414C" w:rsidP="005F414C">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p>
    <w:tbl>
      <w:tblPr>
        <w:tblStyle w:val="a9"/>
        <w:tblW w:w="9747" w:type="dxa"/>
        <w:tblLayout w:type="fixed"/>
        <w:tblLook w:val="04A0" w:firstRow="1" w:lastRow="0" w:firstColumn="1" w:lastColumn="0" w:noHBand="0" w:noVBand="1"/>
      </w:tblPr>
      <w:tblGrid>
        <w:gridCol w:w="506"/>
        <w:gridCol w:w="3317"/>
        <w:gridCol w:w="1275"/>
        <w:gridCol w:w="4649"/>
      </w:tblGrid>
      <w:tr w:rsidR="00253127" w:rsidRPr="00BF6980" w14:paraId="6BC274A2" w14:textId="77777777" w:rsidTr="005F414C">
        <w:tc>
          <w:tcPr>
            <w:tcW w:w="506" w:type="dxa"/>
          </w:tcPr>
          <w:p w14:paraId="458F15A9" w14:textId="77777777" w:rsidR="00253127" w:rsidRPr="005F414C" w:rsidRDefault="00253127" w:rsidP="008D4A78">
            <w:pPr>
              <w:textAlignment w:val="baseline"/>
              <w:rPr>
                <w:rFonts w:ascii="Times New Roman" w:eastAsia="Times New Roman" w:hAnsi="Times New Roman" w:cs="Times New Roman"/>
                <w:bCs/>
                <w:color w:val="000000"/>
                <w:sz w:val="24"/>
                <w:szCs w:val="24"/>
                <w:bdr w:val="none" w:sz="0" w:space="0" w:color="auto" w:frame="1"/>
                <w:lang w:val="uk-UA" w:eastAsia="ru-RU"/>
              </w:rPr>
            </w:pPr>
            <w:r w:rsidRPr="005F414C">
              <w:rPr>
                <w:rFonts w:ascii="Times New Roman" w:eastAsia="Times New Roman" w:hAnsi="Times New Roman" w:cs="Times New Roman"/>
                <w:bCs/>
                <w:color w:val="000000"/>
                <w:sz w:val="24"/>
                <w:szCs w:val="24"/>
                <w:bdr w:val="none" w:sz="0" w:space="0" w:color="auto" w:frame="1"/>
                <w:lang w:val="uk-UA" w:eastAsia="ru-RU"/>
              </w:rPr>
              <w:t>№ з/п</w:t>
            </w:r>
          </w:p>
        </w:tc>
        <w:tc>
          <w:tcPr>
            <w:tcW w:w="3317" w:type="dxa"/>
          </w:tcPr>
          <w:p w14:paraId="1D3EDAC0" w14:textId="77777777" w:rsidR="00253127" w:rsidRPr="005F414C" w:rsidRDefault="00253127" w:rsidP="005F414C">
            <w:pPr>
              <w:jc w:val="center"/>
              <w:textAlignment w:val="baseline"/>
              <w:rPr>
                <w:rFonts w:ascii="Times New Roman" w:eastAsia="Times New Roman" w:hAnsi="Times New Roman" w:cs="Times New Roman"/>
                <w:bCs/>
                <w:color w:val="000000"/>
                <w:sz w:val="24"/>
                <w:szCs w:val="24"/>
                <w:bdr w:val="none" w:sz="0" w:space="0" w:color="auto" w:frame="1"/>
                <w:lang w:val="uk-UA" w:eastAsia="ru-RU"/>
              </w:rPr>
            </w:pPr>
            <w:r w:rsidRPr="005F414C">
              <w:rPr>
                <w:rFonts w:ascii="Times New Roman" w:eastAsia="Times New Roman" w:hAnsi="Times New Roman" w:cs="Times New Roman"/>
                <w:bCs/>
                <w:color w:val="000000"/>
                <w:sz w:val="24"/>
                <w:szCs w:val="24"/>
                <w:bdr w:val="none" w:sz="0" w:space="0" w:color="auto" w:frame="1"/>
                <w:lang w:val="uk-UA" w:eastAsia="ru-RU"/>
              </w:rPr>
              <w:t>Вид консультації</w:t>
            </w:r>
          </w:p>
        </w:tc>
        <w:tc>
          <w:tcPr>
            <w:tcW w:w="1275" w:type="dxa"/>
          </w:tcPr>
          <w:p w14:paraId="0F5AAFE0" w14:textId="77777777" w:rsidR="00253127" w:rsidRPr="005F414C" w:rsidRDefault="00253127" w:rsidP="008D4A78">
            <w:pPr>
              <w:textAlignment w:val="baseline"/>
              <w:rPr>
                <w:rFonts w:ascii="Times New Roman" w:eastAsia="Times New Roman" w:hAnsi="Times New Roman" w:cs="Times New Roman"/>
                <w:bCs/>
                <w:color w:val="000000"/>
                <w:sz w:val="24"/>
                <w:szCs w:val="24"/>
                <w:bdr w:val="none" w:sz="0" w:space="0" w:color="auto" w:frame="1"/>
                <w:lang w:val="uk-UA" w:eastAsia="ru-RU"/>
              </w:rPr>
            </w:pPr>
            <w:r w:rsidRPr="005F414C">
              <w:rPr>
                <w:rFonts w:ascii="Times New Roman" w:eastAsia="Times New Roman" w:hAnsi="Times New Roman" w:cs="Times New Roman"/>
                <w:bCs/>
                <w:color w:val="000000"/>
                <w:sz w:val="24"/>
                <w:szCs w:val="24"/>
                <w:bdr w:val="none" w:sz="0" w:space="0" w:color="auto" w:frame="1"/>
                <w:lang w:val="uk-UA" w:eastAsia="ru-RU"/>
              </w:rPr>
              <w:t>Кількість учасників</w:t>
            </w:r>
          </w:p>
        </w:tc>
        <w:tc>
          <w:tcPr>
            <w:tcW w:w="4649" w:type="dxa"/>
          </w:tcPr>
          <w:p w14:paraId="2519D9BA" w14:textId="77777777" w:rsidR="00253127" w:rsidRPr="005F414C" w:rsidRDefault="00253127" w:rsidP="005F414C">
            <w:pPr>
              <w:jc w:val="center"/>
              <w:textAlignment w:val="baseline"/>
              <w:rPr>
                <w:rFonts w:ascii="Times New Roman" w:eastAsia="Times New Roman" w:hAnsi="Times New Roman" w:cs="Times New Roman"/>
                <w:bCs/>
                <w:color w:val="000000"/>
                <w:sz w:val="24"/>
                <w:szCs w:val="24"/>
                <w:bdr w:val="none" w:sz="0" w:space="0" w:color="auto" w:frame="1"/>
                <w:lang w:val="uk-UA" w:eastAsia="ru-RU"/>
              </w:rPr>
            </w:pPr>
            <w:r w:rsidRPr="005F414C">
              <w:rPr>
                <w:rFonts w:ascii="Times New Roman" w:eastAsia="Times New Roman" w:hAnsi="Times New Roman" w:cs="Times New Roman"/>
                <w:bCs/>
                <w:color w:val="000000"/>
                <w:sz w:val="24"/>
                <w:szCs w:val="24"/>
                <w:bdr w:val="none" w:sz="0" w:space="0" w:color="auto" w:frame="1"/>
                <w:lang w:val="uk-UA" w:eastAsia="ru-RU"/>
              </w:rPr>
              <w:t>Основні результати консультації</w:t>
            </w:r>
          </w:p>
        </w:tc>
      </w:tr>
      <w:tr w:rsidR="00253127" w:rsidRPr="00BF6980" w14:paraId="329BA0CD" w14:textId="77777777" w:rsidTr="005F414C">
        <w:tc>
          <w:tcPr>
            <w:tcW w:w="506" w:type="dxa"/>
          </w:tcPr>
          <w:p w14:paraId="1E01504F" w14:textId="77777777" w:rsidR="00253127" w:rsidRPr="005F414C" w:rsidRDefault="005F414C" w:rsidP="008D4A78">
            <w:pPr>
              <w:textAlignment w:val="baseline"/>
              <w:rPr>
                <w:rFonts w:ascii="Times New Roman" w:eastAsia="Times New Roman" w:hAnsi="Times New Roman" w:cs="Times New Roman"/>
                <w:bCs/>
                <w:color w:val="000000"/>
                <w:sz w:val="24"/>
                <w:szCs w:val="24"/>
                <w:bdr w:val="none" w:sz="0" w:space="0" w:color="auto" w:frame="1"/>
                <w:lang w:val="uk-UA" w:eastAsia="ru-RU"/>
              </w:rPr>
            </w:pPr>
            <w:r>
              <w:rPr>
                <w:rFonts w:ascii="Times New Roman" w:eastAsia="Times New Roman" w:hAnsi="Times New Roman" w:cs="Times New Roman"/>
                <w:bCs/>
                <w:color w:val="000000"/>
                <w:sz w:val="24"/>
                <w:szCs w:val="24"/>
                <w:bdr w:val="none" w:sz="0" w:space="0" w:color="auto" w:frame="1"/>
                <w:lang w:val="uk-UA" w:eastAsia="ru-RU"/>
              </w:rPr>
              <w:t>1</w:t>
            </w:r>
            <w:r w:rsidR="00253127" w:rsidRPr="005F414C">
              <w:rPr>
                <w:rFonts w:ascii="Times New Roman" w:eastAsia="Times New Roman" w:hAnsi="Times New Roman" w:cs="Times New Roman"/>
                <w:bCs/>
                <w:color w:val="000000"/>
                <w:sz w:val="24"/>
                <w:szCs w:val="24"/>
                <w:bdr w:val="none" w:sz="0" w:space="0" w:color="auto" w:frame="1"/>
                <w:lang w:val="uk-UA" w:eastAsia="ru-RU"/>
              </w:rPr>
              <w:t>.</w:t>
            </w:r>
          </w:p>
        </w:tc>
        <w:tc>
          <w:tcPr>
            <w:tcW w:w="3317" w:type="dxa"/>
          </w:tcPr>
          <w:p w14:paraId="33729814" w14:textId="77777777" w:rsidR="00253127" w:rsidRPr="005F414C" w:rsidRDefault="005F414C" w:rsidP="008D4A78">
            <w:pPr>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5F414C">
              <w:rPr>
                <w:rFonts w:ascii="Times New Roman" w:hAnsi="Times New Roman"/>
                <w:kern w:val="1"/>
                <w:sz w:val="24"/>
                <w:szCs w:val="24"/>
                <w:lang w:val="uk-UA" w:bidi="hi-IN"/>
              </w:rPr>
              <w:t>Телефонні консультації</w:t>
            </w:r>
          </w:p>
        </w:tc>
        <w:tc>
          <w:tcPr>
            <w:tcW w:w="1275" w:type="dxa"/>
          </w:tcPr>
          <w:p w14:paraId="4E4105A4" w14:textId="77777777" w:rsidR="00253127" w:rsidRPr="005F414C" w:rsidRDefault="005F414C" w:rsidP="008D4A78">
            <w:pPr>
              <w:textAlignment w:val="baseline"/>
              <w:rPr>
                <w:rFonts w:ascii="Times New Roman" w:eastAsia="Times New Roman" w:hAnsi="Times New Roman" w:cs="Times New Roman"/>
                <w:bCs/>
                <w:color w:val="000000"/>
                <w:sz w:val="24"/>
                <w:szCs w:val="24"/>
                <w:bdr w:val="none" w:sz="0" w:space="0" w:color="auto" w:frame="1"/>
                <w:lang w:val="uk-UA" w:eastAsia="ru-RU"/>
              </w:rPr>
            </w:pPr>
            <w:r>
              <w:rPr>
                <w:rFonts w:ascii="Times New Roman" w:eastAsia="Times New Roman" w:hAnsi="Times New Roman" w:cs="Times New Roman"/>
                <w:bCs/>
                <w:color w:val="000000"/>
                <w:sz w:val="24"/>
                <w:szCs w:val="24"/>
                <w:bdr w:val="none" w:sz="0" w:space="0" w:color="auto" w:frame="1"/>
                <w:lang w:val="uk-UA" w:eastAsia="ru-RU"/>
              </w:rPr>
              <w:t xml:space="preserve">       </w:t>
            </w:r>
            <w:r w:rsidR="00217159" w:rsidRPr="005F414C">
              <w:rPr>
                <w:rFonts w:ascii="Times New Roman" w:eastAsia="Times New Roman" w:hAnsi="Times New Roman" w:cs="Times New Roman"/>
                <w:bCs/>
                <w:color w:val="000000"/>
                <w:sz w:val="24"/>
                <w:szCs w:val="24"/>
                <w:bdr w:val="none" w:sz="0" w:space="0" w:color="auto" w:frame="1"/>
                <w:lang w:val="uk-UA" w:eastAsia="ru-RU"/>
              </w:rPr>
              <w:t>17</w:t>
            </w:r>
          </w:p>
        </w:tc>
        <w:tc>
          <w:tcPr>
            <w:tcW w:w="4649" w:type="dxa"/>
          </w:tcPr>
          <w:p w14:paraId="2F823E45" w14:textId="77777777" w:rsidR="00253127" w:rsidRPr="00252527" w:rsidRDefault="005F414C" w:rsidP="008D4A78">
            <w:pPr>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5F414C">
              <w:rPr>
                <w:rFonts w:ascii="Times New Roman" w:hAnsi="Times New Roman" w:cs="Times New Roman"/>
                <w:sz w:val="24"/>
                <w:szCs w:val="24"/>
                <w:lang w:val="uk-UA"/>
              </w:rPr>
              <w:t>О</w:t>
            </w:r>
            <w:r w:rsidRPr="005F414C">
              <w:rPr>
                <w:rFonts w:ascii="Times New Roman" w:hAnsi="Times New Roman" w:cs="Times New Roman"/>
                <w:sz w:val="24"/>
                <w:szCs w:val="24"/>
              </w:rPr>
              <w:t xml:space="preserve">бговорено проблемні питання у сфері благоустрою </w:t>
            </w:r>
            <w:r w:rsidR="00252527">
              <w:rPr>
                <w:rFonts w:ascii="Times New Roman" w:hAnsi="Times New Roman" w:cs="Times New Roman"/>
                <w:sz w:val="24"/>
                <w:szCs w:val="24"/>
                <w:lang w:val="uk-UA"/>
              </w:rPr>
              <w:t xml:space="preserve">та </w:t>
            </w:r>
            <w:r w:rsidRPr="005F414C">
              <w:rPr>
                <w:rFonts w:ascii="Times New Roman" w:hAnsi="Times New Roman" w:cs="Times New Roman"/>
                <w:sz w:val="24"/>
                <w:szCs w:val="24"/>
              </w:rPr>
              <w:t>розр</w:t>
            </w:r>
            <w:r w:rsidR="00252527">
              <w:rPr>
                <w:rFonts w:ascii="Times New Roman" w:hAnsi="Times New Roman" w:cs="Times New Roman"/>
                <w:sz w:val="24"/>
                <w:szCs w:val="24"/>
              </w:rPr>
              <w:t xml:space="preserve">облено шляхи щодо їх </w:t>
            </w:r>
            <w:r w:rsidR="00252527">
              <w:rPr>
                <w:rFonts w:ascii="Times New Roman" w:hAnsi="Times New Roman" w:cs="Times New Roman"/>
                <w:sz w:val="24"/>
                <w:szCs w:val="24"/>
                <w:lang w:val="uk-UA"/>
              </w:rPr>
              <w:t>вирішення</w:t>
            </w:r>
          </w:p>
        </w:tc>
      </w:tr>
      <w:tr w:rsidR="00253127" w:rsidRPr="00252527" w14:paraId="2189613B" w14:textId="77777777" w:rsidTr="005F414C">
        <w:tc>
          <w:tcPr>
            <w:tcW w:w="506" w:type="dxa"/>
          </w:tcPr>
          <w:p w14:paraId="1774BA1B" w14:textId="77777777" w:rsidR="00253127" w:rsidRPr="005F414C" w:rsidRDefault="005F414C" w:rsidP="008D4A78">
            <w:pPr>
              <w:textAlignment w:val="baseline"/>
              <w:rPr>
                <w:rFonts w:ascii="Times New Roman" w:eastAsia="Times New Roman" w:hAnsi="Times New Roman" w:cs="Times New Roman"/>
                <w:bCs/>
                <w:color w:val="000000"/>
                <w:sz w:val="24"/>
                <w:szCs w:val="24"/>
                <w:bdr w:val="none" w:sz="0" w:space="0" w:color="auto" w:frame="1"/>
                <w:lang w:val="uk-UA" w:eastAsia="ru-RU"/>
              </w:rPr>
            </w:pPr>
            <w:r>
              <w:rPr>
                <w:rFonts w:ascii="Times New Roman" w:eastAsia="Times New Roman" w:hAnsi="Times New Roman" w:cs="Times New Roman"/>
                <w:bCs/>
                <w:color w:val="000000"/>
                <w:sz w:val="24"/>
                <w:szCs w:val="24"/>
                <w:bdr w:val="none" w:sz="0" w:space="0" w:color="auto" w:frame="1"/>
                <w:lang w:val="uk-UA" w:eastAsia="ru-RU"/>
              </w:rPr>
              <w:t>2.</w:t>
            </w:r>
          </w:p>
        </w:tc>
        <w:tc>
          <w:tcPr>
            <w:tcW w:w="3317" w:type="dxa"/>
          </w:tcPr>
          <w:p w14:paraId="74146B48" w14:textId="77777777" w:rsidR="00252527" w:rsidRDefault="00BF6980" w:rsidP="00252527">
            <w:pPr>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5F414C">
              <w:rPr>
                <w:rFonts w:ascii="Times New Roman" w:eastAsia="Times New Roman" w:hAnsi="Times New Roman" w:cs="Times New Roman"/>
                <w:bCs/>
                <w:color w:val="000000"/>
                <w:sz w:val="24"/>
                <w:szCs w:val="24"/>
                <w:bdr w:val="none" w:sz="0" w:space="0" w:color="auto" w:frame="1"/>
                <w:lang w:val="uk-UA" w:eastAsia="ru-RU"/>
              </w:rPr>
              <w:t>Проведення консультацій</w:t>
            </w:r>
            <w:r w:rsidR="00252527" w:rsidRPr="005F414C">
              <w:rPr>
                <w:rFonts w:ascii="Times New Roman" w:eastAsia="Times New Roman" w:hAnsi="Times New Roman" w:cs="Times New Roman"/>
                <w:bCs/>
                <w:color w:val="000000"/>
                <w:sz w:val="24"/>
                <w:szCs w:val="24"/>
                <w:bdr w:val="none" w:sz="0" w:space="0" w:color="auto" w:frame="1"/>
                <w:lang w:val="uk-UA" w:eastAsia="ru-RU"/>
              </w:rPr>
              <w:t xml:space="preserve"> з суб’єктами благоустрою</w:t>
            </w:r>
            <w:r w:rsidRPr="005F414C">
              <w:rPr>
                <w:rFonts w:ascii="Times New Roman" w:eastAsia="Times New Roman" w:hAnsi="Times New Roman" w:cs="Times New Roman"/>
                <w:bCs/>
                <w:color w:val="000000"/>
                <w:sz w:val="24"/>
                <w:szCs w:val="24"/>
                <w:bdr w:val="none" w:sz="0" w:space="0" w:color="auto" w:frame="1"/>
                <w:lang w:val="uk-UA" w:eastAsia="ru-RU"/>
              </w:rPr>
              <w:t xml:space="preserve">  </w:t>
            </w:r>
            <w:r w:rsidR="006F5402" w:rsidRPr="005F414C">
              <w:rPr>
                <w:rFonts w:ascii="Times New Roman" w:eastAsia="Times New Roman" w:hAnsi="Times New Roman" w:cs="Times New Roman"/>
                <w:bCs/>
                <w:color w:val="000000"/>
                <w:sz w:val="24"/>
                <w:szCs w:val="24"/>
                <w:bdr w:val="none" w:sz="0" w:space="0" w:color="auto" w:frame="1"/>
                <w:lang w:val="uk-UA" w:eastAsia="ru-RU"/>
              </w:rPr>
              <w:t xml:space="preserve">шляхом </w:t>
            </w:r>
            <w:r w:rsidR="00252527">
              <w:rPr>
                <w:rFonts w:ascii="Times New Roman" w:eastAsia="Times New Roman" w:hAnsi="Times New Roman" w:cs="Times New Roman"/>
                <w:bCs/>
                <w:color w:val="000000"/>
                <w:sz w:val="24"/>
                <w:szCs w:val="24"/>
                <w:bdr w:val="none" w:sz="0" w:space="0" w:color="auto" w:frame="1"/>
                <w:lang w:val="en-US" w:eastAsia="ru-RU"/>
              </w:rPr>
              <w:t>online</w:t>
            </w:r>
            <w:r w:rsidR="00252527" w:rsidRPr="00252527">
              <w:rPr>
                <w:rFonts w:ascii="Times New Roman" w:eastAsia="Times New Roman" w:hAnsi="Times New Roman" w:cs="Times New Roman"/>
                <w:bCs/>
                <w:color w:val="000000"/>
                <w:sz w:val="24"/>
                <w:szCs w:val="24"/>
                <w:bdr w:val="none" w:sz="0" w:space="0" w:color="auto" w:frame="1"/>
                <w:lang w:val="uk-UA" w:eastAsia="ru-RU"/>
              </w:rPr>
              <w:t>-</w:t>
            </w:r>
            <w:r w:rsidR="00252527">
              <w:rPr>
                <w:rFonts w:ascii="Times New Roman" w:eastAsia="Times New Roman" w:hAnsi="Times New Roman" w:cs="Times New Roman"/>
                <w:bCs/>
                <w:color w:val="000000"/>
                <w:sz w:val="24"/>
                <w:szCs w:val="24"/>
                <w:bdr w:val="none" w:sz="0" w:space="0" w:color="auto" w:frame="1"/>
                <w:lang w:val="uk-UA" w:eastAsia="ru-RU"/>
              </w:rPr>
              <w:t xml:space="preserve">зустрічей </w:t>
            </w:r>
            <w:r w:rsidRPr="005F414C">
              <w:rPr>
                <w:rFonts w:ascii="Times New Roman" w:eastAsia="Times New Roman" w:hAnsi="Times New Roman" w:cs="Times New Roman"/>
                <w:bCs/>
                <w:color w:val="000000"/>
                <w:sz w:val="24"/>
                <w:szCs w:val="24"/>
                <w:bdr w:val="none" w:sz="0" w:space="0" w:color="auto" w:frame="1"/>
                <w:lang w:val="uk-UA" w:eastAsia="ru-RU"/>
              </w:rPr>
              <w:t xml:space="preserve">на інтернет платформі </w:t>
            </w:r>
            <w:r w:rsidRPr="005F414C">
              <w:rPr>
                <w:rFonts w:ascii="Times New Roman" w:eastAsia="Times New Roman" w:hAnsi="Times New Roman" w:cs="Times New Roman"/>
                <w:bCs/>
                <w:color w:val="000000"/>
                <w:sz w:val="24"/>
                <w:szCs w:val="24"/>
                <w:bdr w:val="none" w:sz="0" w:space="0" w:color="auto" w:frame="1"/>
                <w:lang w:val="en-US" w:eastAsia="ru-RU"/>
              </w:rPr>
              <w:t>ZOOM</w:t>
            </w:r>
            <w:r w:rsidRPr="005F414C">
              <w:rPr>
                <w:rFonts w:ascii="Times New Roman" w:eastAsia="Times New Roman" w:hAnsi="Times New Roman" w:cs="Times New Roman"/>
                <w:bCs/>
                <w:color w:val="000000"/>
                <w:sz w:val="24"/>
                <w:szCs w:val="24"/>
                <w:bdr w:val="none" w:sz="0" w:space="0" w:color="auto" w:frame="1"/>
                <w:lang w:val="uk-UA" w:eastAsia="ru-RU"/>
              </w:rPr>
              <w:t xml:space="preserve"> </w:t>
            </w:r>
            <w:r w:rsidR="00252527">
              <w:rPr>
                <w:rFonts w:ascii="Times New Roman" w:eastAsia="Times New Roman" w:hAnsi="Times New Roman" w:cs="Times New Roman"/>
                <w:bCs/>
                <w:color w:val="000000"/>
                <w:sz w:val="24"/>
                <w:szCs w:val="24"/>
                <w:bdr w:val="none" w:sz="0" w:space="0" w:color="auto" w:frame="1"/>
                <w:lang w:val="uk-UA" w:eastAsia="ru-RU"/>
              </w:rPr>
              <w:t>та</w:t>
            </w:r>
          </w:p>
          <w:p w14:paraId="4E64A251" w14:textId="77777777" w:rsidR="00253127" w:rsidRPr="005F414C" w:rsidRDefault="00252527" w:rsidP="00252527">
            <w:pPr>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Pr>
                <w:rFonts w:ascii="Times New Roman" w:eastAsia="Times New Roman" w:hAnsi="Times New Roman" w:cs="Times New Roman"/>
                <w:bCs/>
                <w:color w:val="000000"/>
                <w:sz w:val="24"/>
                <w:szCs w:val="24"/>
                <w:bdr w:val="none" w:sz="0" w:space="0" w:color="auto" w:frame="1"/>
                <w:lang w:val="en-US" w:eastAsia="ru-RU"/>
              </w:rPr>
              <w:t>GOOGLE-meet</w:t>
            </w:r>
            <w:r>
              <w:rPr>
                <w:rFonts w:ascii="Times New Roman" w:eastAsia="Times New Roman" w:hAnsi="Times New Roman" w:cs="Times New Roman"/>
                <w:bCs/>
                <w:color w:val="000000"/>
                <w:sz w:val="24"/>
                <w:szCs w:val="24"/>
                <w:bdr w:val="none" w:sz="0" w:space="0" w:color="auto" w:frame="1"/>
                <w:lang w:val="uk-UA" w:eastAsia="ru-RU"/>
              </w:rPr>
              <w:t xml:space="preserve"> </w:t>
            </w:r>
          </w:p>
        </w:tc>
        <w:tc>
          <w:tcPr>
            <w:tcW w:w="1275" w:type="dxa"/>
          </w:tcPr>
          <w:p w14:paraId="05B3CC54" w14:textId="77777777" w:rsidR="00253127" w:rsidRPr="005F414C" w:rsidRDefault="00217159" w:rsidP="008D4A78">
            <w:pPr>
              <w:textAlignment w:val="baseline"/>
              <w:rPr>
                <w:rFonts w:ascii="Times New Roman" w:eastAsia="Times New Roman" w:hAnsi="Times New Roman" w:cs="Times New Roman"/>
                <w:bCs/>
                <w:color w:val="000000"/>
                <w:sz w:val="24"/>
                <w:szCs w:val="24"/>
                <w:bdr w:val="none" w:sz="0" w:space="0" w:color="auto" w:frame="1"/>
                <w:lang w:val="uk-UA" w:eastAsia="ru-RU"/>
              </w:rPr>
            </w:pPr>
            <w:r w:rsidRPr="005F414C">
              <w:rPr>
                <w:rFonts w:ascii="Times New Roman" w:eastAsia="Times New Roman" w:hAnsi="Times New Roman" w:cs="Times New Roman"/>
                <w:bCs/>
                <w:color w:val="000000"/>
                <w:sz w:val="24"/>
                <w:szCs w:val="24"/>
                <w:bdr w:val="none" w:sz="0" w:space="0" w:color="auto" w:frame="1"/>
                <w:lang w:val="uk-UA" w:eastAsia="ru-RU"/>
              </w:rPr>
              <w:t xml:space="preserve">       </w:t>
            </w:r>
            <w:r w:rsidR="00252527">
              <w:rPr>
                <w:rFonts w:ascii="Times New Roman" w:eastAsia="Times New Roman" w:hAnsi="Times New Roman" w:cs="Times New Roman"/>
                <w:bCs/>
                <w:color w:val="000000"/>
                <w:sz w:val="24"/>
                <w:szCs w:val="24"/>
                <w:bdr w:val="none" w:sz="0" w:space="0" w:color="auto" w:frame="1"/>
                <w:lang w:val="uk-UA" w:eastAsia="ru-RU"/>
              </w:rPr>
              <w:t>4</w:t>
            </w:r>
          </w:p>
        </w:tc>
        <w:tc>
          <w:tcPr>
            <w:tcW w:w="4649" w:type="dxa"/>
          </w:tcPr>
          <w:p w14:paraId="5DB27041" w14:textId="77777777" w:rsidR="00253127" w:rsidRPr="005F414C" w:rsidRDefault="00BF6980" w:rsidP="00252527">
            <w:pPr>
              <w:jc w:val="both"/>
              <w:textAlignment w:val="baseline"/>
              <w:rPr>
                <w:rFonts w:ascii="Times New Roman" w:eastAsia="Times New Roman" w:hAnsi="Times New Roman" w:cs="Times New Roman"/>
                <w:bCs/>
                <w:color w:val="000000"/>
                <w:sz w:val="24"/>
                <w:szCs w:val="24"/>
                <w:bdr w:val="none" w:sz="0" w:space="0" w:color="auto" w:frame="1"/>
                <w:lang w:val="uk-UA" w:eastAsia="ru-RU"/>
              </w:rPr>
            </w:pPr>
            <w:r w:rsidRPr="005F414C">
              <w:rPr>
                <w:rFonts w:ascii="Times New Roman" w:eastAsia="Times New Roman" w:hAnsi="Times New Roman" w:cs="Times New Roman"/>
                <w:bCs/>
                <w:color w:val="000000"/>
                <w:sz w:val="24"/>
                <w:szCs w:val="24"/>
                <w:bdr w:val="none" w:sz="0" w:space="0" w:color="auto" w:frame="1"/>
                <w:lang w:val="uk-UA" w:eastAsia="ru-RU"/>
              </w:rPr>
              <w:t xml:space="preserve">Обговорено </w:t>
            </w:r>
            <w:r w:rsidR="006C68DA" w:rsidRPr="005F414C">
              <w:rPr>
                <w:rFonts w:ascii="Times New Roman" w:eastAsia="Times New Roman" w:hAnsi="Times New Roman" w:cs="Times New Roman"/>
                <w:bCs/>
                <w:color w:val="000000"/>
                <w:sz w:val="24"/>
                <w:szCs w:val="24"/>
                <w:bdr w:val="none" w:sz="0" w:space="0" w:color="auto" w:frame="1"/>
                <w:lang w:val="uk-UA" w:eastAsia="ru-RU"/>
              </w:rPr>
              <w:t xml:space="preserve">питання необхідності прийняття </w:t>
            </w:r>
            <w:r w:rsidRPr="005F414C">
              <w:rPr>
                <w:rFonts w:ascii="Times New Roman" w:eastAsia="Times New Roman" w:hAnsi="Times New Roman" w:cs="Times New Roman"/>
                <w:bCs/>
                <w:color w:val="000000"/>
                <w:sz w:val="24"/>
                <w:szCs w:val="24"/>
                <w:bdr w:val="none" w:sz="0" w:space="0" w:color="auto" w:frame="1"/>
                <w:lang w:val="uk-UA" w:eastAsia="ru-RU"/>
              </w:rPr>
              <w:t xml:space="preserve">Правил благоустрою у </w:t>
            </w:r>
            <w:r w:rsidR="006C68DA" w:rsidRPr="005F414C">
              <w:rPr>
                <w:rFonts w:ascii="Times New Roman" w:eastAsia="Times New Roman" w:hAnsi="Times New Roman" w:cs="Times New Roman"/>
                <w:bCs/>
                <w:color w:val="000000"/>
                <w:sz w:val="24"/>
                <w:szCs w:val="24"/>
                <w:bdr w:val="none" w:sz="0" w:space="0" w:color="auto" w:frame="1"/>
                <w:lang w:val="uk-UA" w:eastAsia="ru-RU"/>
              </w:rPr>
              <w:t xml:space="preserve">відповідності до вимог чинного законодавства </w:t>
            </w:r>
            <w:r w:rsidR="00253127" w:rsidRPr="005F414C">
              <w:rPr>
                <w:rFonts w:ascii="Times New Roman" w:eastAsia="Times New Roman" w:hAnsi="Times New Roman" w:cs="Times New Roman"/>
                <w:bCs/>
                <w:color w:val="000000"/>
                <w:sz w:val="24"/>
                <w:szCs w:val="24"/>
                <w:bdr w:val="none" w:sz="0" w:space="0" w:color="auto" w:frame="1"/>
                <w:lang w:val="uk-UA" w:eastAsia="ru-RU"/>
              </w:rPr>
              <w:t>Ук</w:t>
            </w:r>
            <w:r w:rsidR="006C68DA" w:rsidRPr="005F414C">
              <w:rPr>
                <w:rFonts w:ascii="Times New Roman" w:eastAsia="Times New Roman" w:hAnsi="Times New Roman" w:cs="Times New Roman"/>
                <w:bCs/>
                <w:color w:val="000000"/>
                <w:sz w:val="24"/>
                <w:szCs w:val="24"/>
                <w:bdr w:val="none" w:sz="0" w:space="0" w:color="auto" w:frame="1"/>
                <w:lang w:val="uk-UA" w:eastAsia="ru-RU"/>
              </w:rPr>
              <w:t xml:space="preserve">раїни та з урахуванням </w:t>
            </w:r>
            <w:r w:rsidRPr="005F414C">
              <w:rPr>
                <w:rFonts w:ascii="Times New Roman" w:eastAsia="Times New Roman" w:hAnsi="Times New Roman" w:cs="Times New Roman"/>
                <w:bCs/>
                <w:color w:val="000000"/>
                <w:sz w:val="24"/>
                <w:szCs w:val="24"/>
                <w:bdr w:val="none" w:sz="0" w:space="0" w:color="auto" w:frame="1"/>
                <w:lang w:val="uk-UA" w:eastAsia="ru-RU"/>
              </w:rPr>
              <w:t xml:space="preserve">особливостей території </w:t>
            </w:r>
            <w:r w:rsidR="00252527">
              <w:rPr>
                <w:rFonts w:ascii="Times New Roman" w:eastAsia="Times New Roman" w:hAnsi="Times New Roman" w:cs="Times New Roman"/>
                <w:bCs/>
                <w:color w:val="000000"/>
                <w:sz w:val="24"/>
                <w:szCs w:val="24"/>
                <w:bdr w:val="none" w:sz="0" w:space="0" w:color="auto" w:frame="1"/>
                <w:lang w:val="uk-UA" w:eastAsia="ru-RU"/>
              </w:rPr>
              <w:t>міста Черкаси</w:t>
            </w:r>
            <w:r w:rsidR="006C68DA" w:rsidRPr="005F414C">
              <w:rPr>
                <w:rFonts w:ascii="Times New Roman" w:eastAsia="Times New Roman" w:hAnsi="Times New Roman" w:cs="Times New Roman"/>
                <w:bCs/>
                <w:color w:val="000000"/>
                <w:sz w:val="24"/>
                <w:szCs w:val="24"/>
                <w:bdr w:val="none" w:sz="0" w:space="0" w:color="auto" w:frame="1"/>
                <w:lang w:val="uk-UA" w:eastAsia="ru-RU"/>
              </w:rPr>
              <w:t xml:space="preserve">, які дозволять врегулювати права та обов’язки суб’єктів у сфері благоустрою та утримувати в належному стані </w:t>
            </w:r>
            <w:r w:rsidR="00253127" w:rsidRPr="005F414C">
              <w:rPr>
                <w:rFonts w:ascii="Times New Roman" w:eastAsia="Times New Roman" w:hAnsi="Times New Roman" w:cs="Times New Roman"/>
                <w:bCs/>
                <w:color w:val="000000"/>
                <w:sz w:val="24"/>
                <w:szCs w:val="24"/>
                <w:bdr w:val="none" w:sz="0" w:space="0" w:color="auto" w:frame="1"/>
                <w:lang w:val="uk-UA" w:eastAsia="ru-RU"/>
              </w:rPr>
              <w:t>елементи благоустрою міста</w:t>
            </w:r>
            <w:r w:rsidR="00C021F5" w:rsidRPr="005F414C">
              <w:rPr>
                <w:rFonts w:ascii="Times New Roman" w:eastAsia="Times New Roman" w:hAnsi="Times New Roman" w:cs="Times New Roman"/>
                <w:bCs/>
                <w:color w:val="000000"/>
                <w:sz w:val="24"/>
                <w:szCs w:val="24"/>
                <w:bdr w:val="none" w:sz="0" w:space="0" w:color="auto" w:frame="1"/>
                <w:lang w:val="uk-UA" w:eastAsia="ru-RU"/>
              </w:rPr>
              <w:t>.</w:t>
            </w:r>
            <w:r w:rsidR="00C021F5" w:rsidRPr="005F414C">
              <w:rPr>
                <w:rFonts w:ascii="Times New Roman" w:hAnsi="Times New Roman" w:cs="Times New Roman"/>
                <w:sz w:val="24"/>
                <w:szCs w:val="24"/>
                <w:lang w:val="uk-UA"/>
              </w:rPr>
              <w:t xml:space="preserve"> </w:t>
            </w:r>
            <w:r w:rsidRPr="005F414C">
              <w:rPr>
                <w:rFonts w:ascii="Times New Roman" w:hAnsi="Times New Roman" w:cs="Times New Roman"/>
                <w:sz w:val="24"/>
                <w:szCs w:val="24"/>
                <w:lang w:val="uk-UA"/>
              </w:rPr>
              <w:t>Здійснено уточнення процедур для виконання регулювання</w:t>
            </w:r>
          </w:p>
        </w:tc>
      </w:tr>
    </w:tbl>
    <w:p w14:paraId="2E63D253" w14:textId="77777777" w:rsidR="001F5654" w:rsidRPr="00083C6F" w:rsidRDefault="001F5654" w:rsidP="008D4A78">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14:paraId="46889557" w14:textId="77777777" w:rsidR="001F5654" w:rsidRPr="00252527" w:rsidRDefault="001F5654"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r w:rsidRPr="00252527">
        <w:rPr>
          <w:rFonts w:ascii="Times New Roman" w:eastAsia="Times New Roman" w:hAnsi="Times New Roman" w:cs="Times New Roman"/>
          <w:b/>
          <w:bCs/>
          <w:color w:val="000000"/>
          <w:sz w:val="24"/>
          <w:szCs w:val="24"/>
          <w:bdr w:val="none" w:sz="0" w:space="0" w:color="auto" w:frame="1"/>
          <w:lang w:val="uk-UA" w:eastAsia="ru-RU"/>
        </w:rPr>
        <w:t>2. Вимірювання впливу регулювання на суб’єктів малого підприємництва     (мікро- та малі):</w:t>
      </w:r>
    </w:p>
    <w:p w14:paraId="00D6069F" w14:textId="77777777" w:rsidR="00D81797" w:rsidRPr="00252527" w:rsidRDefault="00D81797" w:rsidP="008D4A78">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color w:val="000000"/>
          <w:sz w:val="24"/>
          <w:szCs w:val="24"/>
          <w:lang w:val="uk-UA" w:eastAsia="ru-RU"/>
        </w:rPr>
        <w:t xml:space="preserve">Кількість суб’єктів малого підприємництва, на </w:t>
      </w:r>
      <w:r w:rsidR="00252527" w:rsidRPr="00252527">
        <w:rPr>
          <w:rFonts w:ascii="Times New Roman" w:eastAsia="Times New Roman" w:hAnsi="Times New Roman" w:cs="Times New Roman"/>
          <w:color w:val="000000"/>
          <w:sz w:val="24"/>
          <w:szCs w:val="24"/>
          <w:lang w:val="uk-UA" w:eastAsia="ru-RU"/>
        </w:rPr>
        <w:t>яких поширюється регулювання: 15345</w:t>
      </w:r>
      <w:r w:rsidR="00854539" w:rsidRPr="00252527">
        <w:rPr>
          <w:rFonts w:ascii="Times New Roman" w:eastAsia="Times New Roman" w:hAnsi="Times New Roman" w:cs="Times New Roman"/>
          <w:color w:val="000000"/>
          <w:sz w:val="24"/>
          <w:szCs w:val="24"/>
          <w:lang w:val="uk-UA" w:eastAsia="ru-RU"/>
        </w:rPr>
        <w:t xml:space="preserve"> (одиниці</w:t>
      </w:r>
      <w:r w:rsidRPr="00252527">
        <w:rPr>
          <w:rFonts w:ascii="Times New Roman" w:eastAsia="Times New Roman" w:hAnsi="Times New Roman" w:cs="Times New Roman"/>
          <w:color w:val="000000"/>
          <w:sz w:val="24"/>
          <w:szCs w:val="24"/>
          <w:lang w:val="uk-UA" w:eastAsia="ru-RU"/>
        </w:rPr>
        <w:t xml:space="preserve">), </w:t>
      </w:r>
      <w:r w:rsidR="00854539" w:rsidRPr="00252527">
        <w:rPr>
          <w:rFonts w:ascii="Times New Roman" w:eastAsia="Times New Roman" w:hAnsi="Times New Roman" w:cs="Times New Roman"/>
          <w:color w:val="000000"/>
          <w:sz w:val="24"/>
          <w:szCs w:val="24"/>
          <w:lang w:val="uk-UA" w:eastAsia="ru-RU"/>
        </w:rPr>
        <w:t xml:space="preserve">у тому числі  </w:t>
      </w:r>
      <w:r w:rsidRPr="00252527">
        <w:rPr>
          <w:rFonts w:ascii="Times New Roman" w:eastAsia="Times New Roman" w:hAnsi="Times New Roman" w:cs="Times New Roman"/>
          <w:color w:val="000000"/>
          <w:sz w:val="24"/>
          <w:szCs w:val="24"/>
          <w:lang w:val="uk-UA" w:eastAsia="ru-RU"/>
        </w:rPr>
        <w:t xml:space="preserve">малого підприємництва </w:t>
      </w:r>
      <w:r w:rsidR="00252527" w:rsidRPr="00252527">
        <w:rPr>
          <w:rFonts w:ascii="Times New Roman" w:eastAsia="Times New Roman" w:hAnsi="Times New Roman" w:cs="Times New Roman"/>
          <w:color w:val="000000"/>
          <w:sz w:val="24"/>
          <w:szCs w:val="24"/>
          <w:lang w:val="uk-UA" w:eastAsia="ru-RU"/>
        </w:rPr>
        <w:t>410</w:t>
      </w:r>
      <w:r w:rsidR="00664016" w:rsidRPr="00252527">
        <w:rPr>
          <w:rFonts w:ascii="Times New Roman" w:eastAsia="Times New Roman" w:hAnsi="Times New Roman" w:cs="Times New Roman"/>
          <w:color w:val="000000"/>
          <w:sz w:val="24"/>
          <w:szCs w:val="24"/>
          <w:lang w:val="uk-UA" w:eastAsia="ru-RU"/>
        </w:rPr>
        <w:t xml:space="preserve"> </w:t>
      </w:r>
      <w:r w:rsidRPr="00252527">
        <w:rPr>
          <w:rFonts w:ascii="Times New Roman" w:eastAsia="Times New Roman" w:hAnsi="Times New Roman" w:cs="Times New Roman"/>
          <w:color w:val="000000"/>
          <w:sz w:val="24"/>
          <w:szCs w:val="24"/>
          <w:lang w:val="uk-UA" w:eastAsia="ru-RU"/>
        </w:rPr>
        <w:t xml:space="preserve">(одиниць) та мікропідприємництва </w:t>
      </w:r>
      <w:r w:rsidR="00252527" w:rsidRPr="00252527">
        <w:rPr>
          <w:rFonts w:ascii="Times New Roman" w:eastAsia="Times New Roman" w:hAnsi="Times New Roman" w:cs="Times New Roman"/>
          <w:color w:val="000000"/>
          <w:sz w:val="24"/>
          <w:szCs w:val="24"/>
          <w:lang w:val="uk-UA" w:eastAsia="ru-RU"/>
        </w:rPr>
        <w:t>14935</w:t>
      </w:r>
      <w:r w:rsidRPr="00252527">
        <w:rPr>
          <w:rFonts w:ascii="Times New Roman" w:eastAsia="Times New Roman" w:hAnsi="Times New Roman" w:cs="Times New Roman"/>
          <w:color w:val="000000"/>
          <w:sz w:val="24"/>
          <w:szCs w:val="24"/>
          <w:lang w:val="uk-UA" w:eastAsia="ru-RU"/>
        </w:rPr>
        <w:t xml:space="preserve"> (одиниць);</w:t>
      </w:r>
    </w:p>
    <w:p w14:paraId="2DC8B756" w14:textId="77777777" w:rsidR="00D81797" w:rsidRPr="00252527" w:rsidRDefault="00D81797"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p>
    <w:p w14:paraId="082E3337" w14:textId="77777777" w:rsidR="00D81797" w:rsidRPr="00252527" w:rsidRDefault="00D81797" w:rsidP="008D4A78">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color w:val="000000"/>
          <w:sz w:val="24"/>
          <w:szCs w:val="24"/>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C112C5">
        <w:rPr>
          <w:rFonts w:ascii="Times New Roman" w:eastAsia="Times New Roman" w:hAnsi="Times New Roman" w:cs="Times New Roman"/>
          <w:color w:val="000000"/>
          <w:sz w:val="24"/>
          <w:szCs w:val="24"/>
          <w:lang w:val="uk-UA" w:eastAsia="ru-RU"/>
        </w:rPr>
        <w:t>99,4</w:t>
      </w:r>
      <w:r w:rsidR="009D6CEA" w:rsidRPr="00252527">
        <w:rPr>
          <w:rFonts w:ascii="Times New Roman" w:eastAsia="Times New Roman" w:hAnsi="Times New Roman" w:cs="Times New Roman"/>
          <w:color w:val="000000"/>
          <w:sz w:val="24"/>
          <w:szCs w:val="24"/>
          <w:lang w:val="uk-UA" w:eastAsia="ru-RU"/>
        </w:rPr>
        <w:t xml:space="preserve"> %.</w:t>
      </w:r>
    </w:p>
    <w:p w14:paraId="6F6F8335" w14:textId="77777777" w:rsidR="001F5654" w:rsidRPr="00252527" w:rsidRDefault="001F5654" w:rsidP="00252527">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b/>
          <w:bCs/>
          <w:color w:val="000000"/>
          <w:sz w:val="24"/>
          <w:szCs w:val="24"/>
          <w:bdr w:val="none" w:sz="0" w:space="0" w:color="auto" w:frame="1"/>
          <w:lang w:val="uk-UA" w:eastAsia="ru-RU"/>
        </w:rPr>
        <w:t> </w:t>
      </w:r>
    </w:p>
    <w:p w14:paraId="24096F9F"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190BDD16"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772D62EA"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2338A79E"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4F830E92"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71D2DD63"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418423D0"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055EBE5B"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1EB949BB"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454E45E7"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66DC86E2"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352F6F62"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77D0CFED"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20C5A253"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58F0FAEE" w14:textId="77777777" w:rsidR="00765A2B" w:rsidRDefault="00765A2B" w:rsidP="008D4A7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2FD75FD1" w14:textId="77777777" w:rsidR="001F5654" w:rsidRPr="00252527" w:rsidRDefault="001F565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b/>
          <w:bCs/>
          <w:color w:val="000000"/>
          <w:sz w:val="24"/>
          <w:szCs w:val="24"/>
          <w:bdr w:val="none" w:sz="0" w:space="0" w:color="auto" w:frame="1"/>
          <w:lang w:val="uk-UA" w:eastAsia="ru-RU"/>
        </w:rPr>
        <w:t>3. Розрахунок витрат суб’єктів малого підприємництва на виконання вимог регулювання (грн.)</w:t>
      </w:r>
    </w:p>
    <w:p w14:paraId="7483A938" w14:textId="77777777" w:rsidR="001F5654" w:rsidRPr="00252527" w:rsidRDefault="001F5654" w:rsidP="008D4A78">
      <w:pPr>
        <w:shd w:val="clear" w:color="auto" w:fill="FFFFFF"/>
        <w:spacing w:after="225" w:line="240" w:lineRule="auto"/>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color w:val="000000"/>
          <w:sz w:val="24"/>
          <w:szCs w:val="24"/>
          <w:lang w:val="uk-UA" w:eastAsia="ru-RU"/>
        </w:rPr>
        <w:t>   </w:t>
      </w:r>
    </w:p>
    <w:tbl>
      <w:tblPr>
        <w:tblW w:w="5000" w:type="pct"/>
        <w:tblLayout w:type="fixed"/>
        <w:tblCellMar>
          <w:left w:w="0" w:type="dxa"/>
          <w:right w:w="0" w:type="dxa"/>
        </w:tblCellMar>
        <w:tblLook w:val="04A0" w:firstRow="1" w:lastRow="0" w:firstColumn="1" w:lastColumn="0" w:noHBand="0" w:noVBand="1"/>
      </w:tblPr>
      <w:tblGrid>
        <w:gridCol w:w="489"/>
        <w:gridCol w:w="160"/>
        <w:gridCol w:w="3728"/>
        <w:gridCol w:w="2045"/>
        <w:gridCol w:w="1752"/>
        <w:gridCol w:w="1454"/>
      </w:tblGrid>
      <w:tr w:rsidR="001F5654" w:rsidRPr="00252527" w14:paraId="75CF1E3B" w14:textId="77777777" w:rsidTr="00B91E7B">
        <w:tc>
          <w:tcPr>
            <w:tcW w:w="254"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9FFB071" w14:textId="77777777" w:rsidR="001F5654" w:rsidRPr="002525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color w:val="000000"/>
                <w:sz w:val="24"/>
                <w:szCs w:val="24"/>
                <w:lang w:val="uk-UA" w:eastAsia="ru-RU"/>
              </w:rPr>
              <w:t>№ п/п</w:t>
            </w:r>
          </w:p>
        </w:tc>
        <w:tc>
          <w:tcPr>
            <w:tcW w:w="2019"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120DCDB" w14:textId="77777777" w:rsidR="001F5654" w:rsidRPr="002525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color w:val="000000"/>
                <w:sz w:val="24"/>
                <w:szCs w:val="24"/>
                <w:lang w:val="uk-UA" w:eastAsia="ru-RU"/>
              </w:rPr>
              <w:t>Найменування оцінки</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4C59680" w14:textId="77777777" w:rsidR="001F5654" w:rsidRPr="002525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color w:val="000000"/>
                <w:sz w:val="24"/>
                <w:szCs w:val="24"/>
                <w:lang w:val="uk-UA" w:eastAsia="ru-RU"/>
              </w:rPr>
              <w:t>У перший рік (стартовий рік впровадження регулювання)</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B2B7747" w14:textId="77777777" w:rsidR="001F5654" w:rsidRPr="002525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color w:val="000000"/>
                <w:sz w:val="24"/>
                <w:szCs w:val="24"/>
                <w:lang w:val="uk-UA" w:eastAsia="ru-RU"/>
              </w:rPr>
              <w:t>Періодичні (за наступний рік)</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D8BC345" w14:textId="77777777" w:rsidR="001F5654" w:rsidRPr="002525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2527">
              <w:rPr>
                <w:rFonts w:ascii="Times New Roman" w:eastAsia="Times New Roman" w:hAnsi="Times New Roman" w:cs="Times New Roman"/>
                <w:color w:val="000000"/>
                <w:sz w:val="24"/>
                <w:szCs w:val="24"/>
                <w:lang w:val="uk-UA" w:eastAsia="ru-RU"/>
              </w:rPr>
              <w:t>Витрати за п’ять років</w:t>
            </w:r>
          </w:p>
        </w:tc>
      </w:tr>
      <w:tr w:rsidR="001F5654" w:rsidRPr="00083C6F" w14:paraId="0ABC4952" w14:textId="77777777" w:rsidTr="002C290B">
        <w:tc>
          <w:tcPr>
            <w:tcW w:w="5000" w:type="pct"/>
            <w:gridSpan w:val="6"/>
            <w:tcBorders>
              <w:top w:val="outset" w:sz="6" w:space="0" w:color="auto"/>
              <w:left w:val="single" w:sz="4" w:space="0" w:color="auto"/>
              <w:bottom w:val="outset" w:sz="6" w:space="0" w:color="auto"/>
              <w:right w:val="single" w:sz="4" w:space="0" w:color="auto"/>
            </w:tcBorders>
            <w:tcMar>
              <w:top w:w="225" w:type="dxa"/>
              <w:left w:w="75" w:type="dxa"/>
              <w:bottom w:w="225" w:type="dxa"/>
              <w:right w:w="75" w:type="dxa"/>
            </w:tcMar>
            <w:hideMark/>
          </w:tcPr>
          <w:p w14:paraId="25C7BA7E" w14:textId="77777777" w:rsidR="00C9306B" w:rsidRDefault="00C9306B" w:rsidP="00765A2B">
            <w:pPr>
              <w:spacing w:after="150" w:line="240" w:lineRule="auto"/>
              <w:textAlignment w:val="baseline"/>
              <w:rPr>
                <w:rFonts w:ascii="Times New Roman" w:eastAsia="Times New Roman" w:hAnsi="Times New Roman" w:cs="Times New Roman"/>
                <w:color w:val="000000"/>
                <w:sz w:val="24"/>
                <w:szCs w:val="24"/>
                <w:u w:val="single"/>
                <w:lang w:val="uk-UA" w:eastAsia="ru-RU"/>
              </w:rPr>
            </w:pPr>
          </w:p>
          <w:p w14:paraId="7A4A2D64" w14:textId="77777777" w:rsidR="001F5654" w:rsidRPr="00252527" w:rsidRDefault="001F5654" w:rsidP="008D4A78">
            <w:pPr>
              <w:spacing w:after="150" w:line="240" w:lineRule="auto"/>
              <w:jc w:val="center"/>
              <w:textAlignment w:val="baseline"/>
              <w:rPr>
                <w:rFonts w:ascii="Times New Roman" w:eastAsia="Times New Roman" w:hAnsi="Times New Roman" w:cs="Times New Roman"/>
                <w:color w:val="000000"/>
                <w:sz w:val="24"/>
                <w:szCs w:val="24"/>
                <w:u w:val="single"/>
                <w:lang w:val="uk-UA" w:eastAsia="ru-RU"/>
              </w:rPr>
            </w:pPr>
            <w:r w:rsidRPr="00252527">
              <w:rPr>
                <w:rFonts w:ascii="Times New Roman" w:eastAsia="Times New Roman" w:hAnsi="Times New Roman" w:cs="Times New Roman"/>
                <w:color w:val="000000"/>
                <w:sz w:val="24"/>
                <w:szCs w:val="24"/>
                <w:u w:val="single"/>
                <w:lang w:val="uk-UA" w:eastAsia="ru-RU"/>
              </w:rPr>
              <w:t>Оцінка “прямих” витрат суб’єктів малого підприємництва на виконання регулювання</w:t>
            </w:r>
          </w:p>
        </w:tc>
      </w:tr>
      <w:tr w:rsidR="001F5654" w:rsidRPr="00083C6F" w14:paraId="049B919F" w14:textId="77777777" w:rsidTr="00B91E7B">
        <w:tc>
          <w:tcPr>
            <w:tcW w:w="337" w:type="pct"/>
            <w:gridSpan w:val="2"/>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4558928"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1</w:t>
            </w:r>
          </w:p>
        </w:tc>
        <w:tc>
          <w:tcPr>
            <w:tcW w:w="1936"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07BB07B" w14:textId="77777777" w:rsidR="001F5654" w:rsidRPr="00253127"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Придбання необхідного обладнання (пристроїв, машин, механізмів)</w:t>
            </w:r>
          </w:p>
          <w:p w14:paraId="742E165A" w14:textId="77777777" w:rsidR="001F5654" w:rsidRPr="00253127"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Формула: кількість необхідних одиниць обладнання Х вартість одиниці</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271C7953" w14:textId="77777777" w:rsidR="001F5654" w:rsidRPr="00F1149D" w:rsidRDefault="00F1149D"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F1149D">
              <w:rPr>
                <w:rFonts w:ascii="Times New Roman" w:hAnsi="Times New Roman"/>
                <w:kern w:val="1"/>
                <w:sz w:val="24"/>
                <w:szCs w:val="24"/>
                <w:lang w:val="uk-UA" w:bidi="hi-IN"/>
              </w:rPr>
              <w:t xml:space="preserve">Обладнання*: </w:t>
            </w:r>
            <w:r w:rsidR="00C9306B">
              <w:rPr>
                <w:rFonts w:ascii="Times New Roman" w:hAnsi="Times New Roman"/>
                <w:kern w:val="1"/>
                <w:sz w:val="24"/>
                <w:szCs w:val="24"/>
                <w:lang w:val="uk-UA" w:bidi="hi-IN"/>
              </w:rPr>
              <w:t>Мотокоса бензинова ручна (1 х 6 800,0</w:t>
            </w:r>
            <w:r w:rsidRPr="00F1149D">
              <w:rPr>
                <w:rFonts w:ascii="Times New Roman" w:hAnsi="Times New Roman"/>
                <w:kern w:val="1"/>
                <w:sz w:val="24"/>
                <w:szCs w:val="24"/>
                <w:lang w:val="uk-UA" w:bidi="hi-IN"/>
              </w:rPr>
              <w:t>)</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0A673E19"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35C5E980" w14:textId="77777777" w:rsidR="001F5654" w:rsidRPr="00253127" w:rsidRDefault="00C9306B" w:rsidP="00C9306B">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6 800,0</w:t>
            </w:r>
          </w:p>
        </w:tc>
      </w:tr>
      <w:tr w:rsidR="001F5654" w:rsidRPr="00083C6F" w14:paraId="630B50FE" w14:textId="77777777" w:rsidTr="00B91E7B">
        <w:tc>
          <w:tcPr>
            <w:tcW w:w="337" w:type="pct"/>
            <w:gridSpan w:val="2"/>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F2E2420"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2</w:t>
            </w:r>
          </w:p>
        </w:tc>
        <w:tc>
          <w:tcPr>
            <w:tcW w:w="1936"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82CD5A4"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Процедури повірки та/або постановки на відповідний облік у визначеному органі державної влади чи місцевого самоврядування</w:t>
            </w:r>
          </w:p>
          <w:p w14:paraId="3B0CAB47"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Формула: 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70138D32" w14:textId="77777777" w:rsidR="001F5654" w:rsidRPr="00253127" w:rsidRDefault="00703BCC" w:rsidP="008D4A78">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391C9F2A"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1A12EC98"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r>
      <w:tr w:rsidR="001F5654" w:rsidRPr="00083C6F" w14:paraId="213ED047" w14:textId="77777777" w:rsidTr="00B91E7B">
        <w:tc>
          <w:tcPr>
            <w:tcW w:w="337" w:type="pct"/>
            <w:gridSpan w:val="2"/>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42F0EF1"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lastRenderedPageBreak/>
              <w:t>3</w:t>
            </w:r>
          </w:p>
        </w:tc>
        <w:tc>
          <w:tcPr>
            <w:tcW w:w="1936"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C5D1841"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Процедури експлуатації обладнання (експлуатаційні витрати – витратні матеріали)</w:t>
            </w:r>
          </w:p>
          <w:p w14:paraId="7A78543F"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Формула: 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7544DE88" w14:textId="77777777" w:rsidR="00547B1F" w:rsidRDefault="00547B1F" w:rsidP="008D4A78">
            <w:pPr>
              <w:pStyle w:val="a8"/>
              <w:rPr>
                <w:rFonts w:ascii="Times New Roman" w:hAnsi="Times New Roman" w:cs="Times New Roman"/>
                <w:sz w:val="24"/>
                <w:szCs w:val="24"/>
                <w:lang w:val="uk-UA" w:eastAsia="ru-RU"/>
              </w:rPr>
            </w:pPr>
            <w:r w:rsidRPr="003667F9">
              <w:rPr>
                <w:rFonts w:ascii="Times New Roman" w:hAnsi="Times New Roman" w:cs="Times New Roman"/>
                <w:sz w:val="24"/>
                <w:szCs w:val="24"/>
                <w:lang w:val="uk-UA" w:eastAsia="ru-RU"/>
              </w:rPr>
              <w:t>Експлуатаційні витрати*</w:t>
            </w:r>
            <w:r w:rsidR="00F1149D">
              <w:rPr>
                <w:rFonts w:ascii="Times New Roman" w:hAnsi="Times New Roman" w:cs="Times New Roman"/>
                <w:sz w:val="24"/>
                <w:szCs w:val="24"/>
                <w:lang w:val="uk-UA" w:eastAsia="ru-RU"/>
              </w:rPr>
              <w:t>*</w:t>
            </w:r>
            <w:r w:rsidRPr="003667F9">
              <w:rPr>
                <w:rFonts w:ascii="Times New Roman" w:hAnsi="Times New Roman" w:cs="Times New Roman"/>
                <w:sz w:val="24"/>
                <w:szCs w:val="24"/>
                <w:lang w:val="uk-UA" w:eastAsia="ru-RU"/>
              </w:rPr>
              <w:t>:</w:t>
            </w:r>
          </w:p>
          <w:p w14:paraId="6E1A0C1A" w14:textId="77777777" w:rsidR="00C9306B" w:rsidRPr="006C57A0" w:rsidRDefault="00C9306B" w:rsidP="00C9306B">
            <w:pPr>
              <w:pStyle w:val="a8"/>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948,0</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784F35A8" w14:textId="77777777" w:rsidR="002470E9" w:rsidRDefault="002470E9"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p>
          <w:p w14:paraId="11CA63BF" w14:textId="77777777" w:rsidR="001F5654" w:rsidRPr="00253127" w:rsidRDefault="00493479" w:rsidP="00C9306B">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200</w:t>
            </w:r>
            <w:r w:rsidR="006C57A0">
              <w:rPr>
                <w:rFonts w:ascii="Times New Roman" w:eastAsia="Times New Roman" w:hAnsi="Times New Roman" w:cs="Times New Roman"/>
                <w:color w:val="000000"/>
                <w:sz w:val="24"/>
                <w:szCs w:val="24"/>
                <w:lang w:val="uk-UA" w:eastAsia="ru-RU"/>
              </w:rPr>
              <w:t>,0</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1C6157A7" w14:textId="77777777" w:rsidR="001F5654"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p>
          <w:p w14:paraId="5D6C5D29" w14:textId="77777777" w:rsidR="002470E9" w:rsidRPr="00253127" w:rsidRDefault="00334ACB" w:rsidP="00C9306B">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6C57A0">
              <w:rPr>
                <w:rFonts w:ascii="Times New Roman" w:eastAsia="Times New Roman" w:hAnsi="Times New Roman" w:cs="Times New Roman"/>
                <w:color w:val="000000"/>
                <w:sz w:val="24"/>
                <w:szCs w:val="24"/>
                <w:lang w:val="uk-UA" w:eastAsia="ru-RU"/>
              </w:rPr>
              <w:t xml:space="preserve"> </w:t>
            </w:r>
            <w:r w:rsidR="00C9306B">
              <w:rPr>
                <w:rFonts w:ascii="Times New Roman" w:eastAsia="Times New Roman" w:hAnsi="Times New Roman" w:cs="Times New Roman"/>
                <w:color w:val="000000"/>
                <w:sz w:val="24"/>
                <w:szCs w:val="24"/>
                <w:lang w:val="uk-UA" w:eastAsia="ru-RU"/>
              </w:rPr>
              <w:t>748</w:t>
            </w:r>
            <w:r w:rsidR="00461BB9">
              <w:rPr>
                <w:rFonts w:ascii="Times New Roman" w:eastAsia="Times New Roman" w:hAnsi="Times New Roman" w:cs="Times New Roman"/>
                <w:color w:val="000000"/>
                <w:sz w:val="24"/>
                <w:szCs w:val="24"/>
                <w:lang w:val="uk-UA" w:eastAsia="ru-RU"/>
              </w:rPr>
              <w:t xml:space="preserve">,0 </w:t>
            </w:r>
            <w:r w:rsidR="006C57A0">
              <w:rPr>
                <w:rFonts w:ascii="Times New Roman" w:eastAsia="Times New Roman" w:hAnsi="Times New Roman" w:cs="Times New Roman"/>
                <w:color w:val="000000"/>
                <w:sz w:val="24"/>
                <w:szCs w:val="24"/>
                <w:lang w:val="uk-UA" w:eastAsia="ru-RU"/>
              </w:rPr>
              <w:t>**</w:t>
            </w:r>
          </w:p>
        </w:tc>
      </w:tr>
      <w:tr w:rsidR="001F5654" w:rsidRPr="00083C6F" w14:paraId="4F3BA341" w14:textId="77777777" w:rsidTr="00B91E7B">
        <w:tc>
          <w:tcPr>
            <w:tcW w:w="337" w:type="pct"/>
            <w:gridSpan w:val="2"/>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1C8FA3B"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4</w:t>
            </w:r>
          </w:p>
        </w:tc>
        <w:tc>
          <w:tcPr>
            <w:tcW w:w="1936"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6345306"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Процедури обслуговування обладнання (технічне обслуговування)</w:t>
            </w:r>
          </w:p>
          <w:p w14:paraId="7061B963"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Формула: 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70120240"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7DED31AE"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0F97D7BA"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r>
      <w:tr w:rsidR="001F5654" w:rsidRPr="00083C6F" w14:paraId="7DB9F1D9" w14:textId="77777777" w:rsidTr="00B91E7B">
        <w:tc>
          <w:tcPr>
            <w:tcW w:w="337" w:type="pct"/>
            <w:gridSpan w:val="2"/>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DF2E6A8"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5</w:t>
            </w:r>
          </w:p>
        </w:tc>
        <w:tc>
          <w:tcPr>
            <w:tcW w:w="1936"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A87800B" w14:textId="77777777" w:rsidR="001F5654" w:rsidRPr="00253127" w:rsidRDefault="001F5654" w:rsidP="008D4A78">
            <w:pPr>
              <w:spacing w:after="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u w:val="single"/>
                <w:bdr w:val="none" w:sz="0" w:space="0" w:color="auto" w:frame="1"/>
                <w:lang w:val="uk-UA" w:eastAsia="ru-RU"/>
              </w:rPr>
              <w:t>Інші процедури (уточнити)</w:t>
            </w:r>
          </w:p>
          <w:p w14:paraId="2B47E4A3" w14:textId="77777777" w:rsidR="001F5654" w:rsidRPr="00253127"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001B155D"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2A0F4397"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26A0B12E"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r>
      <w:tr w:rsidR="001F5654" w:rsidRPr="00083C6F" w14:paraId="676CDB99" w14:textId="77777777" w:rsidTr="00B91E7B">
        <w:tc>
          <w:tcPr>
            <w:tcW w:w="337" w:type="pct"/>
            <w:gridSpan w:val="2"/>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617FFE40"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6</w:t>
            </w:r>
          </w:p>
        </w:tc>
        <w:tc>
          <w:tcPr>
            <w:tcW w:w="1936"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649D72A" w14:textId="77777777" w:rsidR="001F5654" w:rsidRPr="00253127"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Разом, гривень (формула: сума рядків 1+2+3+4+5)</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9D007AD" w14:textId="77777777" w:rsidR="00703BCC" w:rsidRPr="00703BCC" w:rsidRDefault="0048544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7 748</w:t>
            </w:r>
            <w:r w:rsidR="006C57A0">
              <w:rPr>
                <w:rFonts w:ascii="Times New Roman" w:eastAsia="Times New Roman" w:hAnsi="Times New Roman" w:cs="Times New Roman"/>
                <w:color w:val="000000"/>
                <w:sz w:val="24"/>
                <w:szCs w:val="24"/>
                <w:lang w:val="uk-UA" w:eastAsia="ru-RU"/>
              </w:rPr>
              <w:t xml:space="preserve">,0 </w:t>
            </w:r>
          </w:p>
          <w:p w14:paraId="1CC35224"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C32DDD6" w14:textId="77777777" w:rsidR="00703BCC" w:rsidRPr="00703BCC" w:rsidRDefault="006C57A0"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200,0 </w:t>
            </w:r>
            <w:r w:rsidR="00461BB9">
              <w:rPr>
                <w:rFonts w:ascii="Times New Roman" w:eastAsia="Times New Roman" w:hAnsi="Times New Roman" w:cs="Times New Roman"/>
                <w:color w:val="000000"/>
                <w:sz w:val="24"/>
                <w:szCs w:val="24"/>
                <w:lang w:val="uk-UA" w:eastAsia="ru-RU"/>
              </w:rPr>
              <w:t>.</w:t>
            </w:r>
          </w:p>
          <w:p w14:paraId="16751B68" w14:textId="77777777" w:rsidR="001F5654" w:rsidRPr="00253127" w:rsidRDefault="001F5654" w:rsidP="00854539">
            <w:pPr>
              <w:spacing w:after="150" w:line="240" w:lineRule="auto"/>
              <w:jc w:val="center"/>
              <w:textAlignment w:val="baseline"/>
              <w:rPr>
                <w:rFonts w:ascii="Times New Roman" w:eastAsia="Times New Roman" w:hAnsi="Times New Roman" w:cs="Times New Roman"/>
                <w:color w:val="000000"/>
                <w:sz w:val="24"/>
                <w:szCs w:val="24"/>
                <w:lang w:val="uk-UA" w:eastAsia="ru-RU"/>
              </w:rPr>
            </w:pP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25A93542" w14:textId="77777777" w:rsidR="001F5654" w:rsidRPr="00253127" w:rsidRDefault="0048544C" w:rsidP="006C57A0">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8548</w:t>
            </w:r>
            <w:r w:rsidR="006C57A0">
              <w:rPr>
                <w:rFonts w:ascii="Times New Roman" w:eastAsia="Times New Roman" w:hAnsi="Times New Roman" w:cs="Times New Roman"/>
                <w:color w:val="000000"/>
                <w:sz w:val="24"/>
                <w:szCs w:val="24"/>
                <w:lang w:val="uk-UA" w:eastAsia="ru-RU"/>
              </w:rPr>
              <w:t xml:space="preserve">,0 </w:t>
            </w:r>
            <w:r w:rsidR="00854539">
              <w:rPr>
                <w:rFonts w:ascii="Times New Roman" w:eastAsia="Times New Roman" w:hAnsi="Times New Roman" w:cs="Times New Roman"/>
                <w:color w:val="000000"/>
                <w:sz w:val="24"/>
                <w:szCs w:val="24"/>
                <w:lang w:val="uk-UA" w:eastAsia="ru-RU"/>
              </w:rPr>
              <w:t>**</w:t>
            </w:r>
          </w:p>
        </w:tc>
      </w:tr>
      <w:tr w:rsidR="00703BCC" w:rsidRPr="00083C6F" w14:paraId="1A2B06E7" w14:textId="77777777" w:rsidTr="00A92B74">
        <w:trPr>
          <w:trHeight w:val="1056"/>
        </w:trPr>
        <w:tc>
          <w:tcPr>
            <w:tcW w:w="337" w:type="pct"/>
            <w:gridSpan w:val="2"/>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6316661" w14:textId="77777777" w:rsidR="00703BCC"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7</w:t>
            </w:r>
          </w:p>
        </w:tc>
        <w:tc>
          <w:tcPr>
            <w:tcW w:w="1936"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031835C" w14:textId="77777777" w:rsidR="00703BCC" w:rsidRPr="00253127" w:rsidRDefault="00703BCC"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Кількість суб’єктів господарювання, що повинні виконати вимоги регулювання, одиниць</w:t>
            </w:r>
          </w:p>
        </w:tc>
        <w:tc>
          <w:tcPr>
            <w:tcW w:w="2727" w:type="pct"/>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6893E62" w14:textId="77777777" w:rsidR="00703BCC" w:rsidRPr="00253127" w:rsidRDefault="006C57A0" w:rsidP="009D6CEA">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15345</w:t>
            </w:r>
          </w:p>
        </w:tc>
      </w:tr>
      <w:tr w:rsidR="001F5654" w:rsidRPr="00083C6F" w14:paraId="7C5718DF" w14:textId="77777777" w:rsidTr="009D6CEA">
        <w:tc>
          <w:tcPr>
            <w:tcW w:w="337" w:type="pct"/>
            <w:gridSpan w:val="2"/>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FB48276"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8</w:t>
            </w:r>
          </w:p>
        </w:tc>
        <w:tc>
          <w:tcPr>
            <w:tcW w:w="1936"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AFDF210" w14:textId="77777777" w:rsidR="001F5654" w:rsidRPr="00253127" w:rsidRDefault="001F5654" w:rsidP="008D4A78">
            <w:pPr>
              <w:spacing w:after="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Сумарно, гривень </w:t>
            </w:r>
            <w:r w:rsidRPr="00253127">
              <w:rPr>
                <w:rFonts w:ascii="Times New Roman" w:eastAsia="Times New Roman" w:hAnsi="Times New Roman" w:cs="Times New Roman"/>
                <w:i/>
                <w:iCs/>
                <w:color w:val="000000"/>
                <w:sz w:val="24"/>
                <w:szCs w:val="24"/>
                <w:bdr w:val="none" w:sz="0" w:space="0" w:color="auto" w:frame="1"/>
                <w:lang w:val="uk-UA" w:eastAsia="ru-RU"/>
              </w:rPr>
              <w:t>(</w:t>
            </w:r>
            <w:r w:rsidRPr="00253127">
              <w:rPr>
                <w:rFonts w:ascii="Times New Roman" w:eastAsia="Times New Roman" w:hAnsi="Times New Roman" w:cs="Times New Roman"/>
                <w:color w:val="000000"/>
                <w:sz w:val="24"/>
                <w:szCs w:val="24"/>
                <w:lang w:val="uk-UA" w:eastAsia="ru-RU"/>
              </w:rPr>
              <w:t>формула: відповідний стовпчик «разом» Х кількість суб’єктів  малого підприємництва, що повинні виконати вимоги регулювання (рядок 6 х рядок 7)</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0B3C19C5" w14:textId="77777777" w:rsidR="001F5654" w:rsidRPr="00253127" w:rsidRDefault="0048544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118 893 060,0</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1BB558C2" w14:textId="77777777" w:rsidR="001F5654" w:rsidRPr="00253127" w:rsidRDefault="006C57A0"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3 069 000,0</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171ADB2D" w14:textId="77777777" w:rsidR="001F5654" w:rsidRPr="00253127" w:rsidRDefault="0048544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131 169060,0</w:t>
            </w:r>
          </w:p>
        </w:tc>
      </w:tr>
      <w:tr w:rsidR="001F5654" w:rsidRPr="00107BC4" w14:paraId="0412BBC6" w14:textId="77777777" w:rsidTr="00213F20">
        <w:tc>
          <w:tcPr>
            <w:tcW w:w="5000" w:type="pct"/>
            <w:gridSpan w:val="6"/>
            <w:tcBorders>
              <w:left w:val="nil"/>
              <w:bottom w:val="outset" w:sz="6" w:space="0" w:color="auto"/>
              <w:right w:val="nil"/>
            </w:tcBorders>
            <w:tcMar>
              <w:top w:w="225" w:type="dxa"/>
              <w:left w:w="75" w:type="dxa"/>
              <w:bottom w:w="225" w:type="dxa"/>
              <w:right w:w="75" w:type="dxa"/>
            </w:tcMar>
            <w:hideMark/>
          </w:tcPr>
          <w:p w14:paraId="346226D0" w14:textId="77777777" w:rsidR="00F1149D" w:rsidRPr="005C41B4" w:rsidRDefault="002470E9" w:rsidP="00F1149D">
            <w:pPr>
              <w:spacing w:after="0" w:line="240" w:lineRule="auto"/>
              <w:jc w:val="both"/>
              <w:rPr>
                <w:rFonts w:ascii="Times New Roman" w:eastAsia="Calibri" w:hAnsi="Times New Roman" w:cs="Times New Roman"/>
                <w:sz w:val="24"/>
                <w:szCs w:val="24"/>
                <w:lang w:val="uk-UA"/>
              </w:rPr>
            </w:pPr>
            <w:r>
              <w:rPr>
                <w:rFonts w:ascii="Times New Roman" w:hAnsi="Times New Roman" w:cs="Times New Roman"/>
                <w:sz w:val="24"/>
                <w:szCs w:val="24"/>
                <w:lang w:val="uk-UA" w:eastAsia="ru-RU"/>
              </w:rPr>
              <w:lastRenderedPageBreak/>
              <w:t>*</w:t>
            </w:r>
            <w:r w:rsidR="00F1149D" w:rsidRPr="005C41B4">
              <w:rPr>
                <w:rFonts w:ascii="Times New Roman" w:eastAsia="Calibri" w:hAnsi="Times New Roman" w:cs="Times New Roman"/>
                <w:sz w:val="24"/>
                <w:szCs w:val="24"/>
                <w:lang w:val="uk-UA"/>
              </w:rPr>
              <w:t xml:space="preserve">Інформація про придбання основних фондів, обладнання та приладів, сервісне обслуговування, навчання/підвищення кваліфікації персоналу тощо, гривень, орієнтовно необхідного на виконання вимог регуляторного акту, розрахована виходячи з </w:t>
            </w:r>
            <w:r w:rsidR="00F1149D">
              <w:rPr>
                <w:rFonts w:ascii="Times New Roman" w:eastAsia="Calibri" w:hAnsi="Times New Roman" w:cs="Times New Roman"/>
                <w:sz w:val="24"/>
                <w:szCs w:val="24"/>
                <w:lang w:val="uk-UA"/>
              </w:rPr>
              <w:t xml:space="preserve">середньої </w:t>
            </w:r>
            <w:r w:rsidR="00F1149D" w:rsidRPr="005C41B4">
              <w:rPr>
                <w:rFonts w:ascii="Times New Roman" w:eastAsia="Calibri" w:hAnsi="Times New Roman" w:cs="Times New Roman"/>
                <w:sz w:val="24"/>
                <w:szCs w:val="24"/>
                <w:lang w:val="uk-UA"/>
              </w:rPr>
              <w:t xml:space="preserve">вартості однієї одиниці товару, що вказані на майданчику </w:t>
            </w:r>
            <w:r w:rsidR="00F1149D">
              <w:rPr>
                <w:rFonts w:ascii="Times New Roman" w:eastAsia="Calibri" w:hAnsi="Times New Roman" w:cs="Times New Roman"/>
                <w:sz w:val="24"/>
                <w:szCs w:val="24"/>
                <w:lang w:val="en-US"/>
              </w:rPr>
              <w:t>Zacupki</w:t>
            </w:r>
            <w:r w:rsidR="00F1149D">
              <w:rPr>
                <w:rFonts w:ascii="Times New Roman" w:eastAsia="Calibri" w:hAnsi="Times New Roman" w:cs="Times New Roman"/>
                <w:sz w:val="24"/>
                <w:szCs w:val="24"/>
                <w:lang w:val="uk-UA"/>
              </w:rPr>
              <w:t>.с</w:t>
            </w:r>
            <w:r w:rsidR="00F1149D">
              <w:rPr>
                <w:rFonts w:ascii="Times New Roman" w:eastAsia="Calibri" w:hAnsi="Times New Roman" w:cs="Times New Roman"/>
                <w:sz w:val="24"/>
                <w:szCs w:val="24"/>
                <w:lang w:val="en-US"/>
              </w:rPr>
              <w:t>om</w:t>
            </w:r>
            <w:r w:rsidR="00F1149D" w:rsidRPr="00CB4BDD">
              <w:rPr>
                <w:rFonts w:ascii="Times New Roman" w:eastAsia="Calibri" w:hAnsi="Times New Roman" w:cs="Times New Roman"/>
                <w:sz w:val="24"/>
                <w:szCs w:val="24"/>
                <w:lang w:val="uk-UA"/>
              </w:rPr>
              <w:t>.</w:t>
            </w:r>
            <w:r w:rsidR="00F1149D">
              <w:rPr>
                <w:rFonts w:ascii="Times New Roman" w:eastAsia="Calibri" w:hAnsi="Times New Roman" w:cs="Times New Roman"/>
                <w:sz w:val="24"/>
                <w:szCs w:val="24"/>
                <w:lang w:val="en-US"/>
              </w:rPr>
              <w:t>ua</w:t>
            </w:r>
            <w:r w:rsidR="00F1149D" w:rsidRPr="005C41B4">
              <w:rPr>
                <w:rFonts w:ascii="Times New Roman" w:eastAsia="Calibri" w:hAnsi="Times New Roman" w:cs="Times New Roman"/>
                <w:sz w:val="24"/>
                <w:szCs w:val="24"/>
                <w:lang w:val="uk-UA"/>
              </w:rPr>
              <w:t xml:space="preserve"> системи публічних закупівель </w:t>
            </w:r>
            <w:r w:rsidR="00F1149D" w:rsidRPr="005C41B4">
              <w:rPr>
                <w:rFonts w:ascii="Times New Roman" w:eastAsia="Calibri" w:hAnsi="Times New Roman" w:cs="Times New Roman"/>
                <w:sz w:val="24"/>
                <w:szCs w:val="24"/>
                <w:lang w:val="en-US"/>
              </w:rPr>
              <w:t>ProZorro</w:t>
            </w:r>
            <w:r w:rsidR="00F1149D" w:rsidRPr="005C41B4">
              <w:rPr>
                <w:rFonts w:ascii="Times New Roman" w:eastAsia="Calibri" w:hAnsi="Times New Roman" w:cs="Times New Roman"/>
                <w:sz w:val="24"/>
                <w:szCs w:val="24"/>
                <w:lang w:val="uk-UA"/>
              </w:rPr>
              <w:t xml:space="preserve"> та комерційних закупівель України</w:t>
            </w:r>
            <w:r w:rsidR="00F1149D">
              <w:rPr>
                <w:rFonts w:ascii="Times New Roman" w:eastAsia="Calibri" w:hAnsi="Times New Roman" w:cs="Times New Roman"/>
                <w:sz w:val="24"/>
                <w:szCs w:val="24"/>
                <w:lang w:val="uk-UA"/>
              </w:rPr>
              <w:t xml:space="preserve"> </w:t>
            </w:r>
            <w:r w:rsidR="00F1149D" w:rsidRPr="005C41B4">
              <w:rPr>
                <w:rFonts w:ascii="Times New Roman" w:eastAsia="Calibri" w:hAnsi="Times New Roman" w:cs="Times New Roman"/>
                <w:sz w:val="24"/>
                <w:szCs w:val="24"/>
                <w:lang w:val="uk-UA"/>
              </w:rPr>
              <w:t>станом на дату підготовки проекту регуляторного акту та аналізу регуляторного впливу.</w:t>
            </w:r>
          </w:p>
          <w:p w14:paraId="3477C085" w14:textId="77777777" w:rsidR="00020582" w:rsidRPr="00020582" w:rsidRDefault="00F1149D" w:rsidP="00004F7C">
            <w:pPr>
              <w:pStyle w:val="a8"/>
              <w:jc w:val="both"/>
              <w:rPr>
                <w:rFonts w:ascii="Times New Roman" w:hAnsi="Times New Roman" w:cs="Times New Roman"/>
                <w:sz w:val="24"/>
                <w:szCs w:val="24"/>
                <w:lang w:val="uk-UA" w:eastAsia="ru-RU"/>
              </w:rPr>
            </w:pPr>
            <w:r w:rsidRPr="003667F9">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w:t>
            </w:r>
            <w:r w:rsidR="00020582" w:rsidRPr="00020582">
              <w:rPr>
                <w:rFonts w:ascii="Times New Roman" w:hAnsi="Times New Roman" w:cs="Times New Roman"/>
                <w:sz w:val="24"/>
                <w:szCs w:val="24"/>
                <w:lang w:val="uk-UA" w:eastAsia="ru-RU"/>
              </w:rPr>
              <w:t>Інформація про придбання експлуатаційних та витратних витрат, орієнтовно необхідного на виконання вимог регуляторного акту, розрахована виходячи з вартості однієї одиниці т</w:t>
            </w:r>
            <w:r w:rsidR="00020582">
              <w:rPr>
                <w:rFonts w:ascii="Times New Roman" w:hAnsi="Times New Roman" w:cs="Times New Roman"/>
                <w:sz w:val="24"/>
                <w:szCs w:val="24"/>
                <w:lang w:val="uk-UA" w:eastAsia="ru-RU"/>
              </w:rPr>
              <w:t xml:space="preserve">овару, що вказані на майданчику </w:t>
            </w:r>
            <w:r w:rsidR="00020582">
              <w:rPr>
                <w:rFonts w:ascii="Times New Roman" w:hAnsi="Times New Roman" w:cs="Times New Roman"/>
                <w:sz w:val="24"/>
                <w:szCs w:val="24"/>
                <w:lang w:val="en-US" w:eastAsia="ru-RU"/>
              </w:rPr>
              <w:t>Z</w:t>
            </w:r>
            <w:r w:rsidR="00020582">
              <w:rPr>
                <w:rFonts w:ascii="Times New Roman" w:hAnsi="Times New Roman" w:cs="Times New Roman"/>
                <w:sz w:val="24"/>
                <w:szCs w:val="24"/>
                <w:lang w:val="uk-UA" w:eastAsia="ru-RU"/>
              </w:rPr>
              <w:t>akupki.com.ua</w:t>
            </w:r>
            <w:r w:rsidR="00020582" w:rsidRPr="00020582">
              <w:rPr>
                <w:rFonts w:ascii="Times New Roman" w:hAnsi="Times New Roman" w:cs="Times New Roman"/>
                <w:sz w:val="24"/>
                <w:szCs w:val="24"/>
                <w:lang w:val="uk-UA" w:eastAsia="ru-RU"/>
              </w:rPr>
              <w:t xml:space="preserve"> системи публічних закупівель ProZorro та комерційних закупівель України</w:t>
            </w:r>
            <w:r w:rsidR="00387AB6">
              <w:rPr>
                <w:rFonts w:ascii="Times New Roman" w:hAnsi="Times New Roman" w:cs="Times New Roman"/>
                <w:sz w:val="24"/>
                <w:szCs w:val="24"/>
                <w:lang w:val="uk-UA" w:eastAsia="ru-RU"/>
              </w:rPr>
              <w:t>, у</w:t>
            </w:r>
            <w:r w:rsidR="00020582" w:rsidRPr="00020582">
              <w:rPr>
                <w:rFonts w:ascii="Times New Roman" w:hAnsi="Times New Roman" w:cs="Times New Roman"/>
                <w:sz w:val="24"/>
                <w:szCs w:val="24"/>
                <w:lang w:val="uk-UA" w:eastAsia="ru-RU"/>
              </w:rPr>
              <w:t xml:space="preserve"> зв’язку з не отриманням та не наданням зазначеної інформацією від суб’єктів малого підприємництва під час проведених</w:t>
            </w:r>
            <w:r w:rsidR="00387AB6">
              <w:rPr>
                <w:rFonts w:ascii="Times New Roman" w:hAnsi="Times New Roman" w:cs="Times New Roman"/>
                <w:sz w:val="24"/>
                <w:szCs w:val="24"/>
                <w:lang w:val="uk-UA" w:eastAsia="ru-RU"/>
              </w:rPr>
              <w:t xml:space="preserve"> телефонних</w:t>
            </w:r>
            <w:r w:rsidR="00020582" w:rsidRPr="00020582">
              <w:rPr>
                <w:rFonts w:ascii="Times New Roman" w:hAnsi="Times New Roman" w:cs="Times New Roman"/>
                <w:sz w:val="24"/>
                <w:szCs w:val="24"/>
                <w:lang w:val="uk-UA" w:eastAsia="ru-RU"/>
              </w:rPr>
              <w:t xml:space="preserve"> консультацій та </w:t>
            </w:r>
            <w:r w:rsidR="00387AB6">
              <w:rPr>
                <w:rFonts w:ascii="Times New Roman" w:hAnsi="Times New Roman" w:cs="Times New Roman"/>
                <w:sz w:val="24"/>
                <w:szCs w:val="24"/>
                <w:lang w:val="en-US" w:eastAsia="ru-RU"/>
              </w:rPr>
              <w:t>online</w:t>
            </w:r>
            <w:r w:rsidR="00387AB6" w:rsidRPr="00387AB6">
              <w:rPr>
                <w:rFonts w:ascii="Times New Roman" w:hAnsi="Times New Roman" w:cs="Times New Roman"/>
                <w:sz w:val="24"/>
                <w:szCs w:val="24"/>
                <w:lang w:val="uk-UA" w:eastAsia="ru-RU"/>
              </w:rPr>
              <w:t>-</w:t>
            </w:r>
            <w:r w:rsidR="00020582" w:rsidRPr="00020582">
              <w:rPr>
                <w:rFonts w:ascii="Times New Roman" w:hAnsi="Times New Roman" w:cs="Times New Roman"/>
                <w:sz w:val="24"/>
                <w:szCs w:val="24"/>
                <w:lang w:val="uk-UA" w:eastAsia="ru-RU"/>
              </w:rPr>
              <w:t>зустрічей станом на дату проведення такого обговорення.</w:t>
            </w:r>
          </w:p>
          <w:p w14:paraId="712188AD" w14:textId="73ADC072" w:rsidR="00020582" w:rsidRDefault="00020582" w:rsidP="004F4A1E">
            <w:pPr>
              <w:pStyle w:val="a8"/>
              <w:jc w:val="both"/>
              <w:rPr>
                <w:rFonts w:ascii="Times New Roman" w:hAnsi="Times New Roman" w:cs="Times New Roman"/>
                <w:sz w:val="24"/>
                <w:szCs w:val="24"/>
                <w:lang w:val="uk-UA" w:eastAsia="ru-RU"/>
              </w:rPr>
            </w:pPr>
            <w:r w:rsidRPr="00020582">
              <w:rPr>
                <w:rFonts w:ascii="Times New Roman" w:hAnsi="Times New Roman" w:cs="Times New Roman"/>
                <w:sz w:val="24"/>
                <w:szCs w:val="24"/>
                <w:lang w:val="uk-UA" w:eastAsia="ru-RU"/>
              </w:rPr>
              <w:t>Так, в процесі виконання регуляторного акту у суб’єктів малого підприємництва виникає потреба у придбанні наступних експлуатаційних та витратних витрат:</w:t>
            </w:r>
          </w:p>
          <w:p w14:paraId="2E85574D" w14:textId="6BBCD23E" w:rsidR="00213F20" w:rsidRPr="00213F20" w:rsidRDefault="00213F20" w:rsidP="004F4A1E">
            <w:pPr>
              <w:pStyle w:val="a8"/>
              <w:jc w:val="both"/>
              <w:rPr>
                <w:rFonts w:ascii="Times New Roman" w:hAnsi="Times New Roman" w:cs="Times New Roman"/>
                <w:sz w:val="24"/>
                <w:szCs w:val="24"/>
                <w:lang w:val="uk-UA" w:eastAsia="ru-RU"/>
              </w:rPr>
            </w:pPr>
            <w:r w:rsidRPr="00213F20">
              <w:rPr>
                <w:rFonts w:ascii="Times New Roman" w:hAnsi="Times New Roman" w:cs="Times New Roman"/>
                <w:sz w:val="24"/>
                <w:szCs w:val="24"/>
                <w:lang w:val="uk-UA" w:eastAsia="ru-RU"/>
              </w:rPr>
              <w:t>Віник (1*</w:t>
            </w:r>
            <w:r w:rsidR="00C9306B">
              <w:rPr>
                <w:rFonts w:ascii="Times New Roman" w:hAnsi="Times New Roman" w:cs="Times New Roman"/>
                <w:sz w:val="24"/>
                <w:szCs w:val="24"/>
                <w:lang w:val="uk-UA" w:eastAsia="ru-RU"/>
              </w:rPr>
              <w:t>85</w:t>
            </w:r>
            <w:r w:rsidRPr="00213F20">
              <w:rPr>
                <w:rFonts w:ascii="Times New Roman" w:hAnsi="Times New Roman" w:cs="Times New Roman"/>
                <w:sz w:val="24"/>
                <w:szCs w:val="24"/>
                <w:lang w:val="uk-UA" w:eastAsia="ru-RU"/>
              </w:rPr>
              <w:t>)</w:t>
            </w:r>
          </w:p>
          <w:p w14:paraId="4C72E197" w14:textId="77777777" w:rsidR="00213F20" w:rsidRPr="00213F20" w:rsidRDefault="00E532CE" w:rsidP="004F4A1E">
            <w:pPr>
              <w:pStyle w:val="a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Граблі (1*235</w:t>
            </w:r>
            <w:r w:rsidR="00213F20" w:rsidRPr="00213F20">
              <w:rPr>
                <w:rFonts w:ascii="Times New Roman" w:hAnsi="Times New Roman" w:cs="Times New Roman"/>
                <w:sz w:val="24"/>
                <w:szCs w:val="24"/>
                <w:lang w:val="uk-UA" w:eastAsia="ru-RU"/>
              </w:rPr>
              <w:t>)</w:t>
            </w:r>
          </w:p>
          <w:p w14:paraId="6E4535AB" w14:textId="77777777" w:rsidR="00213F20" w:rsidRPr="00213F20" w:rsidRDefault="00213F20" w:rsidP="004F4A1E">
            <w:pPr>
              <w:pStyle w:val="a8"/>
              <w:jc w:val="both"/>
              <w:rPr>
                <w:rFonts w:ascii="Times New Roman" w:hAnsi="Times New Roman" w:cs="Times New Roman"/>
                <w:sz w:val="24"/>
                <w:szCs w:val="24"/>
                <w:lang w:val="uk-UA" w:eastAsia="ru-RU"/>
              </w:rPr>
            </w:pPr>
            <w:r w:rsidRPr="00213F20">
              <w:rPr>
                <w:rFonts w:ascii="Times New Roman" w:hAnsi="Times New Roman" w:cs="Times New Roman"/>
                <w:sz w:val="24"/>
                <w:szCs w:val="24"/>
                <w:lang w:val="uk-UA" w:eastAsia="ru-RU"/>
              </w:rPr>
              <w:t>Ві</w:t>
            </w:r>
            <w:r w:rsidR="00C9306B">
              <w:rPr>
                <w:rFonts w:ascii="Times New Roman" w:hAnsi="Times New Roman" w:cs="Times New Roman"/>
                <w:sz w:val="24"/>
                <w:szCs w:val="24"/>
                <w:lang w:val="uk-UA" w:eastAsia="ru-RU"/>
              </w:rPr>
              <w:t>дро оцинковане (1*134</w:t>
            </w:r>
            <w:r w:rsidRPr="00213F20">
              <w:rPr>
                <w:rFonts w:ascii="Times New Roman" w:hAnsi="Times New Roman" w:cs="Times New Roman"/>
                <w:sz w:val="24"/>
                <w:szCs w:val="24"/>
                <w:lang w:val="uk-UA" w:eastAsia="ru-RU"/>
              </w:rPr>
              <w:t>)</w:t>
            </w:r>
          </w:p>
          <w:p w14:paraId="7028DCD3" w14:textId="77777777" w:rsidR="00213F20" w:rsidRPr="00213F20" w:rsidRDefault="00C9306B" w:rsidP="004F4A1E">
            <w:pPr>
              <w:pStyle w:val="a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Лопата снігова (1*294</w:t>
            </w:r>
            <w:r w:rsidR="00213F20" w:rsidRPr="00213F20">
              <w:rPr>
                <w:rFonts w:ascii="Times New Roman" w:hAnsi="Times New Roman" w:cs="Times New Roman"/>
                <w:sz w:val="24"/>
                <w:szCs w:val="24"/>
                <w:lang w:val="uk-UA" w:eastAsia="ru-RU"/>
              </w:rPr>
              <w:t>)</w:t>
            </w:r>
          </w:p>
          <w:p w14:paraId="6AAC86A8" w14:textId="77777777" w:rsidR="00461BB9" w:rsidRDefault="00E532CE" w:rsidP="004F4A1E">
            <w:pPr>
              <w:pStyle w:val="a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Пісок</w:t>
            </w:r>
            <w:r w:rsidR="00213F20" w:rsidRPr="00213F20">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(1*200/м3</w:t>
            </w:r>
            <w:r w:rsidR="00213F20" w:rsidRPr="00213F20">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w:t>
            </w:r>
          </w:p>
          <w:p w14:paraId="77B6CC8B" w14:textId="77777777" w:rsidR="00020582" w:rsidRDefault="00020582" w:rsidP="004F4A1E">
            <w:pPr>
              <w:pStyle w:val="a8"/>
              <w:jc w:val="both"/>
              <w:rPr>
                <w:rFonts w:ascii="Times New Roman" w:hAnsi="Times New Roman" w:cs="Times New Roman"/>
                <w:sz w:val="24"/>
                <w:szCs w:val="24"/>
                <w:lang w:val="uk-UA" w:eastAsia="ru-RU"/>
              </w:rPr>
            </w:pPr>
            <w:r w:rsidRPr="00020582">
              <w:rPr>
                <w:rFonts w:ascii="Times New Roman" w:hAnsi="Times New Roman" w:cs="Times New Roman"/>
                <w:sz w:val="24"/>
                <w:szCs w:val="24"/>
                <w:lang w:val="uk-UA" w:eastAsia="ru-RU"/>
              </w:rPr>
              <w:t xml:space="preserve">Вартість витрат за п’ять років на процедури експлуатації обладнання (експлуатаційні витрати – витратні матеріали) розрахована з урахуванням витрат на закупівлю </w:t>
            </w:r>
            <w:r w:rsidR="00E532CE">
              <w:rPr>
                <w:rFonts w:ascii="Times New Roman" w:hAnsi="Times New Roman" w:cs="Times New Roman"/>
                <w:sz w:val="24"/>
                <w:szCs w:val="24"/>
                <w:lang w:val="uk-UA" w:eastAsia="ru-RU"/>
              </w:rPr>
              <w:t>піску</w:t>
            </w:r>
            <w:r w:rsidR="002470E9">
              <w:rPr>
                <w:rFonts w:ascii="Times New Roman" w:hAnsi="Times New Roman" w:cs="Times New Roman"/>
                <w:sz w:val="24"/>
                <w:szCs w:val="24"/>
                <w:lang w:val="uk-UA" w:eastAsia="ru-RU"/>
              </w:rPr>
              <w:t xml:space="preserve"> </w:t>
            </w:r>
            <w:r w:rsidRPr="00020582">
              <w:rPr>
                <w:rFonts w:ascii="Times New Roman" w:hAnsi="Times New Roman" w:cs="Times New Roman"/>
                <w:sz w:val="24"/>
                <w:szCs w:val="24"/>
                <w:lang w:val="uk-UA" w:eastAsia="ru-RU"/>
              </w:rPr>
              <w:t xml:space="preserve"> щорічно, так як інші витратні та експлу</w:t>
            </w:r>
            <w:r w:rsidR="00E532CE">
              <w:rPr>
                <w:rFonts w:ascii="Times New Roman" w:hAnsi="Times New Roman" w:cs="Times New Roman"/>
                <w:sz w:val="24"/>
                <w:szCs w:val="24"/>
                <w:lang w:val="uk-UA" w:eastAsia="ru-RU"/>
              </w:rPr>
              <w:t>атаційні матеріали є такими, що</w:t>
            </w:r>
            <w:r w:rsidRPr="00020582">
              <w:rPr>
                <w:rFonts w:ascii="Times New Roman" w:hAnsi="Times New Roman" w:cs="Times New Roman"/>
                <w:sz w:val="24"/>
                <w:szCs w:val="24"/>
                <w:lang w:val="uk-UA" w:eastAsia="ru-RU"/>
              </w:rPr>
              <w:t xml:space="preserve"> мають термін </w:t>
            </w:r>
            <w:r w:rsidR="009D6CEA">
              <w:rPr>
                <w:rFonts w:ascii="Times New Roman" w:hAnsi="Times New Roman" w:cs="Times New Roman"/>
                <w:sz w:val="24"/>
                <w:szCs w:val="24"/>
                <w:lang w:val="uk-UA" w:eastAsia="ru-RU"/>
              </w:rPr>
              <w:t xml:space="preserve">більший </w:t>
            </w:r>
            <w:r w:rsidRPr="00020582">
              <w:rPr>
                <w:rFonts w:ascii="Times New Roman" w:hAnsi="Times New Roman" w:cs="Times New Roman"/>
                <w:sz w:val="24"/>
                <w:szCs w:val="24"/>
                <w:lang w:val="uk-UA" w:eastAsia="ru-RU"/>
              </w:rPr>
              <w:t>вик</w:t>
            </w:r>
            <w:r w:rsidR="009D6CEA">
              <w:rPr>
                <w:rFonts w:ascii="Times New Roman" w:hAnsi="Times New Roman" w:cs="Times New Roman"/>
                <w:sz w:val="24"/>
                <w:szCs w:val="24"/>
                <w:lang w:val="uk-UA" w:eastAsia="ru-RU"/>
              </w:rPr>
              <w:t xml:space="preserve">ористання в роботі </w:t>
            </w:r>
            <w:r w:rsidRPr="00020582">
              <w:rPr>
                <w:rFonts w:ascii="Times New Roman" w:hAnsi="Times New Roman" w:cs="Times New Roman"/>
                <w:sz w:val="24"/>
                <w:szCs w:val="24"/>
                <w:lang w:val="uk-UA" w:eastAsia="ru-RU"/>
              </w:rPr>
              <w:t xml:space="preserve">при умові експлуатації згідно </w:t>
            </w:r>
            <w:r w:rsidR="00C9306B">
              <w:rPr>
                <w:rFonts w:ascii="Times New Roman" w:hAnsi="Times New Roman" w:cs="Times New Roman"/>
                <w:sz w:val="24"/>
                <w:szCs w:val="24"/>
                <w:lang w:val="uk-UA" w:eastAsia="ru-RU"/>
              </w:rPr>
              <w:t>з рекомендаціями</w:t>
            </w:r>
            <w:r w:rsidRPr="00020582">
              <w:rPr>
                <w:rFonts w:ascii="Times New Roman" w:hAnsi="Times New Roman" w:cs="Times New Roman"/>
                <w:sz w:val="24"/>
                <w:szCs w:val="24"/>
                <w:lang w:val="uk-UA" w:eastAsia="ru-RU"/>
              </w:rPr>
              <w:t xml:space="preserve"> виробник</w:t>
            </w:r>
            <w:r w:rsidR="002470E9">
              <w:rPr>
                <w:rFonts w:ascii="Times New Roman" w:hAnsi="Times New Roman" w:cs="Times New Roman"/>
                <w:sz w:val="24"/>
                <w:szCs w:val="24"/>
                <w:lang w:val="uk-UA" w:eastAsia="ru-RU"/>
              </w:rPr>
              <w:t>а</w:t>
            </w:r>
            <w:r w:rsidRPr="00020582">
              <w:rPr>
                <w:rFonts w:ascii="Times New Roman" w:hAnsi="Times New Roman" w:cs="Times New Roman"/>
                <w:sz w:val="24"/>
                <w:szCs w:val="24"/>
                <w:lang w:val="uk-UA" w:eastAsia="ru-RU"/>
              </w:rPr>
              <w:t xml:space="preserve"> (</w:t>
            </w:r>
            <w:r w:rsidR="00B52E9D">
              <w:rPr>
                <w:rFonts w:ascii="Times New Roman" w:hAnsi="Times New Roman" w:cs="Times New Roman"/>
                <w:sz w:val="24"/>
                <w:szCs w:val="24"/>
                <w:lang w:val="uk-UA" w:eastAsia="ru-RU"/>
              </w:rPr>
              <w:t>вартість витрат за перший рік</w:t>
            </w:r>
            <w:r w:rsidR="00E532CE">
              <w:rPr>
                <w:rFonts w:ascii="Times New Roman" w:hAnsi="Times New Roman" w:cs="Times New Roman"/>
                <w:sz w:val="24"/>
                <w:szCs w:val="24"/>
                <w:lang w:val="uk-UA" w:eastAsia="ru-RU"/>
              </w:rPr>
              <w:t xml:space="preserve"> </w:t>
            </w:r>
            <w:r w:rsidR="00C9306B">
              <w:rPr>
                <w:rFonts w:ascii="Times New Roman" w:hAnsi="Times New Roman" w:cs="Times New Roman"/>
                <w:sz w:val="24"/>
                <w:szCs w:val="24"/>
                <w:lang w:val="uk-UA" w:eastAsia="ru-RU"/>
              </w:rPr>
              <w:t>948</w:t>
            </w:r>
            <w:r w:rsidR="00461BB9">
              <w:rPr>
                <w:rFonts w:ascii="Times New Roman" w:hAnsi="Times New Roman" w:cs="Times New Roman"/>
                <w:sz w:val="24"/>
                <w:szCs w:val="24"/>
                <w:lang w:val="uk-UA" w:eastAsia="ru-RU"/>
              </w:rPr>
              <w:t xml:space="preserve">,0 грн. </w:t>
            </w:r>
            <w:r w:rsidR="00E532CE">
              <w:rPr>
                <w:rFonts w:ascii="Times New Roman" w:hAnsi="Times New Roman" w:cs="Times New Roman"/>
                <w:sz w:val="24"/>
                <w:szCs w:val="24"/>
                <w:lang w:val="uk-UA" w:eastAsia="ru-RU"/>
              </w:rPr>
              <w:t>+</w:t>
            </w:r>
            <w:r w:rsidR="002470E9">
              <w:rPr>
                <w:rFonts w:ascii="Times New Roman" w:hAnsi="Times New Roman" w:cs="Times New Roman"/>
                <w:sz w:val="24"/>
                <w:szCs w:val="24"/>
                <w:lang w:val="uk-UA" w:eastAsia="ru-RU"/>
              </w:rPr>
              <w:t xml:space="preserve"> </w:t>
            </w:r>
            <w:r w:rsidR="00461BB9">
              <w:rPr>
                <w:rFonts w:ascii="Times New Roman" w:hAnsi="Times New Roman" w:cs="Times New Roman"/>
                <w:sz w:val="24"/>
                <w:szCs w:val="24"/>
                <w:lang w:val="uk-UA" w:eastAsia="ru-RU"/>
              </w:rPr>
              <w:t>(пісок</w:t>
            </w:r>
            <w:r w:rsidR="00461BB9" w:rsidRPr="00213F20">
              <w:rPr>
                <w:rFonts w:ascii="Times New Roman" w:hAnsi="Times New Roman" w:cs="Times New Roman"/>
                <w:sz w:val="24"/>
                <w:szCs w:val="24"/>
                <w:lang w:val="uk-UA" w:eastAsia="ru-RU"/>
              </w:rPr>
              <w:t xml:space="preserve"> </w:t>
            </w:r>
            <w:r w:rsidR="00461BB9">
              <w:rPr>
                <w:rFonts w:ascii="Times New Roman" w:hAnsi="Times New Roman" w:cs="Times New Roman"/>
                <w:sz w:val="24"/>
                <w:szCs w:val="24"/>
                <w:lang w:val="uk-UA" w:eastAsia="ru-RU"/>
              </w:rPr>
              <w:t>200/м3</w:t>
            </w:r>
            <w:r w:rsidRPr="00020582">
              <w:rPr>
                <w:rFonts w:ascii="Times New Roman" w:hAnsi="Times New Roman" w:cs="Times New Roman"/>
                <w:sz w:val="24"/>
                <w:szCs w:val="24"/>
                <w:lang w:val="uk-UA" w:eastAsia="ru-RU"/>
              </w:rPr>
              <w:t xml:space="preserve">* </w:t>
            </w:r>
            <w:r w:rsidR="00B52E9D">
              <w:rPr>
                <w:rFonts w:ascii="Times New Roman" w:hAnsi="Times New Roman" w:cs="Times New Roman"/>
                <w:sz w:val="24"/>
                <w:szCs w:val="24"/>
                <w:lang w:val="uk-UA" w:eastAsia="ru-RU"/>
              </w:rPr>
              <w:t>4</w:t>
            </w:r>
            <w:r w:rsidR="00C9306B">
              <w:rPr>
                <w:rFonts w:ascii="Times New Roman" w:hAnsi="Times New Roman" w:cs="Times New Roman"/>
                <w:sz w:val="24"/>
                <w:szCs w:val="24"/>
                <w:lang w:val="uk-UA" w:eastAsia="ru-RU"/>
              </w:rPr>
              <w:t xml:space="preserve"> років</w:t>
            </w:r>
            <w:r w:rsidR="00461BB9">
              <w:rPr>
                <w:rFonts w:ascii="Times New Roman" w:hAnsi="Times New Roman" w:cs="Times New Roman"/>
                <w:sz w:val="24"/>
                <w:szCs w:val="24"/>
                <w:lang w:val="uk-UA" w:eastAsia="ru-RU"/>
              </w:rPr>
              <w:t>) 800,0 грн.</w:t>
            </w:r>
            <w:r w:rsidR="00B52E9D">
              <w:rPr>
                <w:rFonts w:ascii="Times New Roman" w:hAnsi="Times New Roman" w:cs="Times New Roman"/>
                <w:sz w:val="24"/>
                <w:szCs w:val="24"/>
                <w:lang w:val="uk-UA" w:eastAsia="ru-RU"/>
              </w:rPr>
              <w:t xml:space="preserve">= </w:t>
            </w:r>
            <w:r w:rsidR="002470E9">
              <w:rPr>
                <w:rFonts w:ascii="Times New Roman" w:hAnsi="Times New Roman" w:cs="Times New Roman"/>
                <w:sz w:val="24"/>
                <w:szCs w:val="24"/>
                <w:lang w:val="uk-UA" w:eastAsia="ru-RU"/>
              </w:rPr>
              <w:t>1</w:t>
            </w:r>
            <w:r w:rsidR="00C9306B">
              <w:rPr>
                <w:rFonts w:ascii="Times New Roman" w:hAnsi="Times New Roman" w:cs="Times New Roman"/>
                <w:sz w:val="24"/>
                <w:szCs w:val="24"/>
                <w:lang w:val="uk-UA" w:eastAsia="ru-RU"/>
              </w:rPr>
              <w:t xml:space="preserve"> 748</w:t>
            </w:r>
            <w:r w:rsidR="00B52E9D">
              <w:rPr>
                <w:rFonts w:ascii="Times New Roman" w:hAnsi="Times New Roman" w:cs="Times New Roman"/>
                <w:sz w:val="24"/>
                <w:szCs w:val="24"/>
                <w:lang w:val="uk-UA" w:eastAsia="ru-RU"/>
              </w:rPr>
              <w:t>,00</w:t>
            </w:r>
            <w:r w:rsidRPr="00020582">
              <w:rPr>
                <w:rFonts w:ascii="Times New Roman" w:hAnsi="Times New Roman" w:cs="Times New Roman"/>
                <w:sz w:val="24"/>
                <w:szCs w:val="24"/>
                <w:lang w:val="uk-UA" w:eastAsia="ru-RU"/>
              </w:rPr>
              <w:t xml:space="preserve"> грн.)</w:t>
            </w:r>
          </w:p>
          <w:p w14:paraId="3AD1F7D1" w14:textId="77777777" w:rsidR="00BF3ABE" w:rsidRDefault="00BF3ABE" w:rsidP="008D4A78">
            <w:pPr>
              <w:pStyle w:val="a8"/>
              <w:jc w:val="center"/>
              <w:rPr>
                <w:rFonts w:ascii="Times New Roman" w:hAnsi="Times New Roman" w:cs="Times New Roman"/>
                <w:sz w:val="28"/>
                <w:szCs w:val="28"/>
                <w:u w:val="single"/>
                <w:lang w:val="uk-UA" w:eastAsia="ru-RU"/>
              </w:rPr>
            </w:pPr>
          </w:p>
          <w:p w14:paraId="241CE891" w14:textId="77777777" w:rsidR="001F5654" w:rsidRPr="00461BB9" w:rsidRDefault="001F5654" w:rsidP="00461BB9">
            <w:pPr>
              <w:pStyle w:val="a8"/>
              <w:jc w:val="center"/>
              <w:rPr>
                <w:rFonts w:ascii="Times New Roman" w:hAnsi="Times New Roman" w:cs="Times New Roman"/>
                <w:sz w:val="24"/>
                <w:szCs w:val="24"/>
                <w:u w:val="single"/>
                <w:lang w:val="uk-UA" w:eastAsia="ru-RU"/>
              </w:rPr>
            </w:pPr>
            <w:r w:rsidRPr="00461BB9">
              <w:rPr>
                <w:rFonts w:ascii="Times New Roman" w:hAnsi="Times New Roman" w:cs="Times New Roman"/>
                <w:sz w:val="24"/>
                <w:szCs w:val="24"/>
                <w:u w:val="single"/>
                <w:lang w:val="uk-UA" w:eastAsia="ru-RU"/>
              </w:rPr>
              <w:t>Оцінка вартості адміністративних процедур суб’єктів малого підприємництва щодо виконання регулювання та звітування</w:t>
            </w:r>
          </w:p>
        </w:tc>
      </w:tr>
      <w:tr w:rsidR="001F5654" w:rsidRPr="00083C6F" w14:paraId="79485450" w14:textId="77777777" w:rsidTr="00213F20">
        <w:trPr>
          <w:trHeight w:val="4260"/>
        </w:trPr>
        <w:tc>
          <w:tcPr>
            <w:tcW w:w="254" w:type="pct"/>
            <w:tcBorders>
              <w:top w:val="outset" w:sz="6" w:space="0" w:color="auto"/>
              <w:left w:val="single" w:sz="4" w:space="0" w:color="auto"/>
              <w:bottom w:val="single" w:sz="4" w:space="0" w:color="auto"/>
              <w:right w:val="outset" w:sz="6" w:space="0" w:color="auto"/>
            </w:tcBorders>
            <w:tcMar>
              <w:top w:w="225" w:type="dxa"/>
              <w:left w:w="75" w:type="dxa"/>
              <w:bottom w:w="225" w:type="dxa"/>
              <w:right w:w="75" w:type="dxa"/>
            </w:tcMar>
            <w:hideMark/>
          </w:tcPr>
          <w:p w14:paraId="5DBA5E24"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9</w:t>
            </w:r>
          </w:p>
        </w:tc>
        <w:tc>
          <w:tcPr>
            <w:tcW w:w="2019" w:type="pct"/>
            <w:gridSpan w:val="2"/>
            <w:tcBorders>
              <w:top w:val="outset" w:sz="6" w:space="0" w:color="auto"/>
              <w:left w:val="outset" w:sz="6" w:space="0" w:color="auto"/>
              <w:bottom w:val="single" w:sz="4" w:space="0" w:color="auto"/>
              <w:right w:val="outset" w:sz="6" w:space="0" w:color="auto"/>
            </w:tcBorders>
            <w:tcMar>
              <w:top w:w="225" w:type="dxa"/>
              <w:left w:w="75" w:type="dxa"/>
              <w:bottom w:w="225" w:type="dxa"/>
              <w:right w:w="75" w:type="dxa"/>
            </w:tcMar>
            <w:hideMark/>
          </w:tcPr>
          <w:p w14:paraId="51BA624B"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Процедури отримання первинної інформації про вимоги регулювання</w:t>
            </w:r>
          </w:p>
          <w:p w14:paraId="7659C191"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Формула: 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p w14:paraId="6C63CE36" w14:textId="77777777" w:rsidR="001F5654" w:rsidRPr="00253127"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p>
        </w:tc>
        <w:tc>
          <w:tcPr>
            <w:tcW w:w="1062" w:type="pct"/>
            <w:tcBorders>
              <w:top w:val="outset" w:sz="6" w:space="0" w:color="auto"/>
              <w:left w:val="outset" w:sz="6" w:space="0" w:color="auto"/>
              <w:bottom w:val="single" w:sz="4" w:space="0" w:color="auto"/>
              <w:right w:val="outset" w:sz="6" w:space="0" w:color="auto"/>
            </w:tcBorders>
            <w:tcMar>
              <w:top w:w="225" w:type="dxa"/>
              <w:left w:w="75" w:type="dxa"/>
              <w:bottom w:w="225" w:type="dxa"/>
              <w:right w:w="75" w:type="dxa"/>
            </w:tcMar>
            <w:hideMark/>
          </w:tcPr>
          <w:p w14:paraId="4BEAD53E" w14:textId="77777777" w:rsidR="001F5654" w:rsidRPr="002C290B" w:rsidRDefault="002C290B" w:rsidP="0002214A">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C290B">
              <w:rPr>
                <w:rFonts w:ascii="Times New Roman" w:eastAsia="Times New Roman" w:hAnsi="Times New Roman" w:cs="Times New Roman"/>
                <w:color w:val="000000"/>
                <w:sz w:val="24"/>
                <w:szCs w:val="24"/>
                <w:lang w:val="uk-UA" w:eastAsia="ru-RU"/>
              </w:rPr>
              <w:t>1 година (час, який витрачається суб’єктами на</w:t>
            </w:r>
            <w:r w:rsidR="00B91E7B">
              <w:rPr>
                <w:rFonts w:ascii="Times New Roman" w:eastAsia="Times New Roman" w:hAnsi="Times New Roman" w:cs="Times New Roman"/>
                <w:color w:val="000000"/>
                <w:sz w:val="24"/>
                <w:szCs w:val="24"/>
                <w:lang w:val="uk-UA" w:eastAsia="ru-RU"/>
              </w:rPr>
              <w:t xml:space="preserve"> пошук </w:t>
            </w:r>
            <w:r w:rsidR="00EB4A21">
              <w:rPr>
                <w:rFonts w:ascii="Times New Roman" w:eastAsia="Times New Roman" w:hAnsi="Times New Roman" w:cs="Times New Roman"/>
                <w:color w:val="000000"/>
                <w:sz w:val="24"/>
                <w:szCs w:val="24"/>
                <w:lang w:val="uk-UA" w:eastAsia="ru-RU"/>
              </w:rPr>
              <w:t xml:space="preserve">нормативного </w:t>
            </w:r>
            <w:r w:rsidR="00B91E7B">
              <w:rPr>
                <w:rFonts w:ascii="Times New Roman" w:eastAsia="Times New Roman" w:hAnsi="Times New Roman" w:cs="Times New Roman"/>
                <w:color w:val="000000"/>
                <w:sz w:val="24"/>
                <w:szCs w:val="24"/>
                <w:lang w:val="uk-UA" w:eastAsia="ru-RU"/>
              </w:rPr>
              <w:t>акт</w:t>
            </w:r>
            <w:r w:rsidR="00B52E9D">
              <w:rPr>
                <w:rFonts w:ascii="Times New Roman" w:eastAsia="Times New Roman" w:hAnsi="Times New Roman" w:cs="Times New Roman"/>
                <w:color w:val="000000"/>
                <w:sz w:val="24"/>
                <w:szCs w:val="24"/>
                <w:lang w:val="uk-UA" w:eastAsia="ru-RU"/>
              </w:rPr>
              <w:t>а</w:t>
            </w:r>
            <w:r w:rsidR="00B91E7B">
              <w:rPr>
                <w:rFonts w:ascii="Times New Roman" w:eastAsia="Times New Roman" w:hAnsi="Times New Roman" w:cs="Times New Roman"/>
                <w:color w:val="000000"/>
                <w:sz w:val="24"/>
                <w:szCs w:val="24"/>
                <w:lang w:val="uk-UA" w:eastAsia="ru-RU"/>
              </w:rPr>
              <w:t xml:space="preserve"> в мережі Інтернет) *</w:t>
            </w:r>
            <w:r w:rsidRPr="002C290B">
              <w:rPr>
                <w:rFonts w:ascii="Times New Roman" w:eastAsia="Times New Roman" w:hAnsi="Times New Roman" w:cs="Times New Roman"/>
                <w:color w:val="000000"/>
                <w:sz w:val="24"/>
                <w:szCs w:val="24"/>
                <w:lang w:val="uk-UA" w:eastAsia="ru-RU"/>
              </w:rPr>
              <w:t xml:space="preserve"> </w:t>
            </w:r>
            <w:r w:rsidR="0002214A">
              <w:rPr>
                <w:rFonts w:ascii="Times New Roman" w:eastAsia="Times New Roman" w:hAnsi="Times New Roman" w:cs="Times New Roman"/>
                <w:color w:val="000000"/>
                <w:sz w:val="24"/>
                <w:szCs w:val="24"/>
                <w:lang w:val="uk-UA" w:eastAsia="ru-RU"/>
              </w:rPr>
              <w:t>39,26</w:t>
            </w:r>
            <w:r w:rsidRPr="00F06807">
              <w:rPr>
                <w:rFonts w:ascii="Times New Roman" w:eastAsia="Times New Roman" w:hAnsi="Times New Roman" w:cs="Times New Roman"/>
                <w:color w:val="000000"/>
                <w:sz w:val="24"/>
                <w:szCs w:val="24"/>
                <w:lang w:val="uk-UA" w:eastAsia="ru-RU"/>
              </w:rPr>
              <w:t xml:space="preserve"> грн</w:t>
            </w:r>
            <w:r w:rsidR="00B91E7B">
              <w:rPr>
                <w:rFonts w:ascii="Times New Roman" w:eastAsia="Times New Roman" w:hAnsi="Times New Roman" w:cs="Times New Roman"/>
                <w:color w:val="000000"/>
                <w:sz w:val="24"/>
                <w:szCs w:val="24"/>
                <w:lang w:val="uk-UA" w:eastAsia="ru-RU"/>
              </w:rPr>
              <w:t xml:space="preserve"> *1 форму=</w:t>
            </w:r>
            <w:r w:rsidR="0002214A">
              <w:rPr>
                <w:rFonts w:ascii="Times New Roman" w:eastAsia="Times New Roman" w:hAnsi="Times New Roman" w:cs="Times New Roman"/>
                <w:color w:val="000000"/>
                <w:sz w:val="24"/>
                <w:szCs w:val="24"/>
                <w:lang w:val="uk-UA" w:eastAsia="ru-RU"/>
              </w:rPr>
              <w:t>39</w:t>
            </w:r>
            <w:r w:rsidR="00B91E7B">
              <w:rPr>
                <w:rFonts w:ascii="Times New Roman" w:eastAsia="Times New Roman" w:hAnsi="Times New Roman" w:cs="Times New Roman"/>
                <w:color w:val="000000"/>
                <w:sz w:val="24"/>
                <w:szCs w:val="24"/>
                <w:lang w:val="uk-UA" w:eastAsia="ru-RU"/>
              </w:rPr>
              <w:t>,</w:t>
            </w:r>
            <w:r w:rsidR="0002214A">
              <w:rPr>
                <w:rFonts w:ascii="Times New Roman" w:eastAsia="Times New Roman" w:hAnsi="Times New Roman" w:cs="Times New Roman"/>
                <w:color w:val="000000"/>
                <w:sz w:val="24"/>
                <w:szCs w:val="24"/>
                <w:lang w:val="uk-UA" w:eastAsia="ru-RU"/>
              </w:rPr>
              <w:t>26</w:t>
            </w:r>
            <w:r w:rsidR="00B91E7B">
              <w:rPr>
                <w:rFonts w:ascii="Times New Roman" w:eastAsia="Times New Roman" w:hAnsi="Times New Roman" w:cs="Times New Roman"/>
                <w:color w:val="000000"/>
                <w:sz w:val="24"/>
                <w:szCs w:val="24"/>
                <w:lang w:val="uk-UA" w:eastAsia="ru-RU"/>
              </w:rPr>
              <w:t xml:space="preserve"> грн.</w:t>
            </w:r>
          </w:p>
        </w:tc>
        <w:tc>
          <w:tcPr>
            <w:tcW w:w="910" w:type="pct"/>
            <w:tcBorders>
              <w:top w:val="outset" w:sz="6" w:space="0" w:color="auto"/>
              <w:left w:val="outset" w:sz="6" w:space="0" w:color="auto"/>
              <w:bottom w:val="single" w:sz="4" w:space="0" w:color="auto"/>
              <w:right w:val="outset" w:sz="6" w:space="0" w:color="auto"/>
            </w:tcBorders>
            <w:tcMar>
              <w:top w:w="225" w:type="dxa"/>
              <w:left w:w="75" w:type="dxa"/>
              <w:bottom w:w="225" w:type="dxa"/>
              <w:right w:w="75" w:type="dxa"/>
            </w:tcMar>
            <w:hideMark/>
          </w:tcPr>
          <w:p w14:paraId="0B038D75" w14:textId="77777777" w:rsidR="001F5654" w:rsidRPr="00253127" w:rsidRDefault="002C290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C290B">
              <w:rPr>
                <w:rFonts w:ascii="Times New Roman" w:eastAsia="Times New Roman" w:hAnsi="Times New Roman" w:cs="Times New Roman"/>
                <w:color w:val="000000"/>
                <w:sz w:val="24"/>
                <w:szCs w:val="24"/>
                <w:lang w:val="uk-UA" w:eastAsia="ru-RU"/>
              </w:rPr>
              <w:t>0 (витрати відсутні) (припущення, що отримує первинну інформацію про вимоги регулювання у перший рік, за результатами консультацій)</w:t>
            </w:r>
          </w:p>
        </w:tc>
        <w:tc>
          <w:tcPr>
            <w:tcW w:w="755" w:type="pct"/>
            <w:tcBorders>
              <w:top w:val="outset" w:sz="6" w:space="0" w:color="auto"/>
              <w:left w:val="outset" w:sz="6" w:space="0" w:color="auto"/>
              <w:bottom w:val="single" w:sz="4" w:space="0" w:color="auto"/>
              <w:right w:val="single" w:sz="4" w:space="0" w:color="auto"/>
            </w:tcBorders>
            <w:tcMar>
              <w:top w:w="225" w:type="dxa"/>
              <w:left w:w="75" w:type="dxa"/>
              <w:bottom w:w="225" w:type="dxa"/>
              <w:right w:w="75" w:type="dxa"/>
            </w:tcMar>
            <w:hideMark/>
          </w:tcPr>
          <w:p w14:paraId="2256847E" w14:textId="77777777" w:rsidR="001F5654" w:rsidRDefault="0002214A"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39</w:t>
            </w:r>
            <w:r w:rsidR="002C290B" w:rsidRPr="00F06807">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26</w:t>
            </w:r>
            <w:r w:rsidR="002C290B" w:rsidRPr="00F06807">
              <w:rPr>
                <w:rFonts w:ascii="Times New Roman" w:eastAsia="Times New Roman" w:hAnsi="Times New Roman" w:cs="Times New Roman"/>
                <w:color w:val="000000"/>
                <w:sz w:val="24"/>
                <w:szCs w:val="24"/>
                <w:lang w:val="uk-UA" w:eastAsia="ru-RU"/>
              </w:rPr>
              <w:t xml:space="preserve"> грн</w:t>
            </w:r>
            <w:r w:rsidR="00B52E9D">
              <w:rPr>
                <w:rFonts w:ascii="Times New Roman" w:eastAsia="Times New Roman" w:hAnsi="Times New Roman" w:cs="Times New Roman"/>
                <w:color w:val="000000"/>
                <w:sz w:val="24"/>
                <w:szCs w:val="24"/>
                <w:lang w:val="uk-UA" w:eastAsia="ru-RU"/>
              </w:rPr>
              <w:t xml:space="preserve"> (витрати на пошук акта</w:t>
            </w:r>
            <w:r w:rsidR="002C290B" w:rsidRPr="002C290B">
              <w:rPr>
                <w:rFonts w:ascii="Times New Roman" w:eastAsia="Times New Roman" w:hAnsi="Times New Roman" w:cs="Times New Roman"/>
                <w:color w:val="000000"/>
                <w:sz w:val="24"/>
                <w:szCs w:val="24"/>
                <w:lang w:val="uk-UA" w:eastAsia="ru-RU"/>
              </w:rPr>
              <w:t xml:space="preserve"> в мережі Інтернет у перший рік) + 0,00 грн. (витрати на пошук акт</w:t>
            </w:r>
            <w:r w:rsidR="00B52E9D">
              <w:rPr>
                <w:rFonts w:ascii="Times New Roman" w:eastAsia="Times New Roman" w:hAnsi="Times New Roman" w:cs="Times New Roman"/>
                <w:color w:val="000000"/>
                <w:sz w:val="24"/>
                <w:szCs w:val="24"/>
                <w:lang w:val="uk-UA" w:eastAsia="ru-RU"/>
              </w:rPr>
              <w:t>а</w:t>
            </w:r>
            <w:r w:rsidR="002C290B" w:rsidRPr="002C290B">
              <w:rPr>
                <w:rFonts w:ascii="Times New Roman" w:eastAsia="Times New Roman" w:hAnsi="Times New Roman" w:cs="Times New Roman"/>
                <w:color w:val="000000"/>
                <w:sz w:val="24"/>
                <w:szCs w:val="24"/>
                <w:lang w:val="uk-UA" w:eastAsia="ru-RU"/>
              </w:rPr>
              <w:t xml:space="preserve"> в мережі Інтернет у наступний рік) </w:t>
            </w:r>
            <w:r w:rsidR="00F06807">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39,26</w:t>
            </w:r>
            <w:r w:rsidR="00F06807">
              <w:rPr>
                <w:rFonts w:ascii="Times New Roman" w:eastAsia="Times New Roman" w:hAnsi="Times New Roman" w:cs="Times New Roman"/>
                <w:color w:val="000000"/>
                <w:sz w:val="24"/>
                <w:szCs w:val="24"/>
                <w:lang w:val="uk-UA" w:eastAsia="ru-RU"/>
              </w:rPr>
              <w:t xml:space="preserve"> грн.</w:t>
            </w:r>
          </w:p>
          <w:p w14:paraId="6C259815" w14:textId="77777777" w:rsidR="00A92B74" w:rsidRPr="00253127" w:rsidRDefault="00A92B7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p>
        </w:tc>
      </w:tr>
      <w:tr w:rsidR="00A92B74" w:rsidRPr="00B91E7B" w14:paraId="72E8F212" w14:textId="77777777" w:rsidTr="00A92B74">
        <w:trPr>
          <w:trHeight w:val="615"/>
        </w:trPr>
        <w:tc>
          <w:tcPr>
            <w:tcW w:w="5000" w:type="pct"/>
            <w:gridSpan w:val="6"/>
            <w:tcBorders>
              <w:top w:val="single" w:sz="4" w:space="0" w:color="auto"/>
              <w:left w:val="single" w:sz="4" w:space="0" w:color="auto"/>
              <w:bottom w:val="outset" w:sz="6" w:space="0" w:color="auto"/>
              <w:right w:val="single" w:sz="4" w:space="0" w:color="auto"/>
            </w:tcBorders>
            <w:tcMar>
              <w:top w:w="225" w:type="dxa"/>
              <w:left w:w="75" w:type="dxa"/>
              <w:bottom w:w="225" w:type="dxa"/>
              <w:right w:w="75" w:type="dxa"/>
            </w:tcMar>
          </w:tcPr>
          <w:p w14:paraId="66D77679" w14:textId="77777777" w:rsidR="00A92B74" w:rsidRPr="00B91E7B" w:rsidRDefault="00B91E7B" w:rsidP="00A3713F">
            <w:pPr>
              <w:tabs>
                <w:tab w:val="left" w:pos="510"/>
              </w:tabs>
              <w:spacing w:after="150" w:line="240" w:lineRule="auto"/>
              <w:textAlignment w:val="baseline"/>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4"/>
                <w:szCs w:val="24"/>
                <w:lang w:val="uk-UA" w:eastAsia="ru-RU"/>
              </w:rPr>
              <w:t xml:space="preserve"> </w:t>
            </w:r>
            <w:r w:rsidRPr="00B91E7B">
              <w:rPr>
                <w:rFonts w:ascii="Times New Roman" w:eastAsia="Times New Roman" w:hAnsi="Times New Roman" w:cs="Times New Roman"/>
                <w:b/>
                <w:color w:val="000000"/>
                <w:sz w:val="20"/>
                <w:szCs w:val="20"/>
                <w:lang w:val="uk-UA" w:eastAsia="ru-RU"/>
              </w:rPr>
              <w:t>Примітка</w:t>
            </w:r>
            <w:r w:rsidRPr="00B91E7B">
              <w:rPr>
                <w:rFonts w:ascii="Times New Roman" w:eastAsia="Times New Roman" w:hAnsi="Times New Roman" w:cs="Times New Roman"/>
                <w:color w:val="000000"/>
                <w:sz w:val="20"/>
                <w:szCs w:val="20"/>
                <w:lang w:val="uk-UA" w:eastAsia="ru-RU"/>
              </w:rPr>
              <w:t>: Відповідно до ст.</w:t>
            </w:r>
            <w:r w:rsidR="00A3713F">
              <w:rPr>
                <w:rFonts w:ascii="Times New Roman" w:eastAsia="Times New Roman" w:hAnsi="Times New Roman" w:cs="Times New Roman"/>
                <w:color w:val="000000"/>
                <w:sz w:val="20"/>
                <w:szCs w:val="20"/>
                <w:lang w:val="uk-UA" w:eastAsia="ru-RU"/>
              </w:rPr>
              <w:t>8</w:t>
            </w:r>
            <w:r w:rsidRPr="00B91E7B">
              <w:rPr>
                <w:rFonts w:ascii="Times New Roman" w:eastAsia="Times New Roman" w:hAnsi="Times New Roman" w:cs="Times New Roman"/>
                <w:color w:val="000000"/>
                <w:sz w:val="20"/>
                <w:szCs w:val="20"/>
                <w:lang w:val="uk-UA" w:eastAsia="ru-RU"/>
              </w:rPr>
              <w:t xml:space="preserve"> Закону України «Про Державний бюджет України на 202</w:t>
            </w:r>
            <w:r w:rsidR="00EB4A21">
              <w:rPr>
                <w:rFonts w:ascii="Times New Roman" w:eastAsia="Times New Roman" w:hAnsi="Times New Roman" w:cs="Times New Roman"/>
                <w:color w:val="000000"/>
                <w:sz w:val="20"/>
                <w:szCs w:val="20"/>
                <w:lang w:val="uk-UA" w:eastAsia="ru-RU"/>
              </w:rPr>
              <w:t>2</w:t>
            </w:r>
            <w:r w:rsidRPr="00B91E7B">
              <w:rPr>
                <w:rFonts w:ascii="Times New Roman" w:eastAsia="Times New Roman" w:hAnsi="Times New Roman" w:cs="Times New Roman"/>
                <w:color w:val="000000"/>
                <w:sz w:val="20"/>
                <w:szCs w:val="20"/>
                <w:lang w:val="uk-UA" w:eastAsia="ru-RU"/>
              </w:rPr>
              <w:t xml:space="preserve"> рік» мінімальний розмір заробітної плати у погодинному розмірі становить </w:t>
            </w:r>
            <w:r w:rsidR="0002214A">
              <w:rPr>
                <w:rFonts w:ascii="Times New Roman" w:eastAsia="Times New Roman" w:hAnsi="Times New Roman" w:cs="Times New Roman"/>
                <w:color w:val="000000"/>
                <w:sz w:val="20"/>
                <w:szCs w:val="20"/>
                <w:lang w:val="uk-UA" w:eastAsia="ru-RU"/>
              </w:rPr>
              <w:t>39</w:t>
            </w:r>
            <w:r w:rsidRPr="00B91E7B">
              <w:rPr>
                <w:rFonts w:ascii="Times New Roman" w:eastAsia="Times New Roman" w:hAnsi="Times New Roman" w:cs="Times New Roman"/>
                <w:color w:val="000000"/>
                <w:sz w:val="20"/>
                <w:szCs w:val="20"/>
                <w:lang w:val="uk-UA" w:eastAsia="ru-RU"/>
              </w:rPr>
              <w:t>,</w:t>
            </w:r>
            <w:r w:rsidR="0002214A">
              <w:rPr>
                <w:rFonts w:ascii="Times New Roman" w:eastAsia="Times New Roman" w:hAnsi="Times New Roman" w:cs="Times New Roman"/>
                <w:color w:val="000000"/>
                <w:sz w:val="20"/>
                <w:szCs w:val="20"/>
                <w:lang w:val="uk-UA" w:eastAsia="ru-RU"/>
              </w:rPr>
              <w:t>26</w:t>
            </w:r>
            <w:r w:rsidRPr="00B91E7B">
              <w:rPr>
                <w:rFonts w:ascii="Times New Roman" w:eastAsia="Times New Roman" w:hAnsi="Times New Roman" w:cs="Times New Roman"/>
                <w:color w:val="000000"/>
                <w:sz w:val="20"/>
                <w:szCs w:val="20"/>
                <w:lang w:val="uk-UA" w:eastAsia="ru-RU"/>
              </w:rPr>
              <w:t xml:space="preserve"> грн.</w:t>
            </w:r>
          </w:p>
        </w:tc>
      </w:tr>
      <w:tr w:rsidR="001F5654" w:rsidRPr="00083C6F" w14:paraId="1F48B152" w14:textId="77777777" w:rsidTr="00B91E7B">
        <w:tc>
          <w:tcPr>
            <w:tcW w:w="254"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6D9B8EE1"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lastRenderedPageBreak/>
              <w:t>10</w:t>
            </w:r>
          </w:p>
        </w:tc>
        <w:tc>
          <w:tcPr>
            <w:tcW w:w="2019"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3C52EC6"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Процедури організації виконання вимог регулювання</w:t>
            </w:r>
          </w:p>
          <w:p w14:paraId="3EA01E19"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Формула: 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FAF7974" w14:textId="77777777" w:rsidR="001F5654" w:rsidRDefault="002C290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F06807">
              <w:rPr>
                <w:rFonts w:ascii="Times New Roman" w:eastAsia="Times New Roman" w:hAnsi="Times New Roman" w:cs="Times New Roman"/>
                <w:color w:val="000000"/>
                <w:sz w:val="24"/>
                <w:szCs w:val="24"/>
                <w:lang w:val="uk-UA" w:eastAsia="ru-RU"/>
              </w:rPr>
              <w:t xml:space="preserve">2 години * </w:t>
            </w:r>
            <w:r w:rsidR="0002214A">
              <w:rPr>
                <w:rFonts w:ascii="Times New Roman" w:eastAsia="Times New Roman" w:hAnsi="Times New Roman" w:cs="Times New Roman"/>
                <w:color w:val="000000"/>
                <w:sz w:val="24"/>
                <w:szCs w:val="24"/>
                <w:lang w:val="uk-UA" w:eastAsia="ru-RU"/>
              </w:rPr>
              <w:t>39</w:t>
            </w:r>
            <w:r w:rsidRPr="00F06807">
              <w:rPr>
                <w:rFonts w:ascii="Times New Roman" w:eastAsia="Times New Roman" w:hAnsi="Times New Roman" w:cs="Times New Roman"/>
                <w:color w:val="000000"/>
                <w:sz w:val="24"/>
                <w:szCs w:val="24"/>
                <w:lang w:val="uk-UA" w:eastAsia="ru-RU"/>
              </w:rPr>
              <w:t>,</w:t>
            </w:r>
            <w:r w:rsidR="0002214A">
              <w:rPr>
                <w:rFonts w:ascii="Times New Roman" w:eastAsia="Times New Roman" w:hAnsi="Times New Roman" w:cs="Times New Roman"/>
                <w:color w:val="000000"/>
                <w:sz w:val="24"/>
                <w:szCs w:val="24"/>
                <w:lang w:val="uk-UA" w:eastAsia="ru-RU"/>
              </w:rPr>
              <w:t>26</w:t>
            </w:r>
            <w:r w:rsidR="00B91E7B">
              <w:rPr>
                <w:rFonts w:ascii="Times New Roman" w:eastAsia="Times New Roman" w:hAnsi="Times New Roman" w:cs="Times New Roman"/>
                <w:color w:val="000000"/>
                <w:sz w:val="24"/>
                <w:szCs w:val="24"/>
                <w:lang w:val="uk-UA" w:eastAsia="ru-RU"/>
              </w:rPr>
              <w:t xml:space="preserve"> грн</w:t>
            </w:r>
            <w:r w:rsidRPr="00F06807">
              <w:rPr>
                <w:rFonts w:ascii="Times New Roman" w:eastAsia="Times New Roman" w:hAnsi="Times New Roman" w:cs="Times New Roman"/>
                <w:color w:val="000000"/>
                <w:sz w:val="24"/>
                <w:szCs w:val="24"/>
                <w:lang w:val="uk-UA" w:eastAsia="ru-RU"/>
              </w:rPr>
              <w:t xml:space="preserve"> * 1 процедуру = </w:t>
            </w:r>
            <w:r w:rsidR="0002214A">
              <w:rPr>
                <w:rFonts w:ascii="Times New Roman" w:eastAsia="Times New Roman" w:hAnsi="Times New Roman" w:cs="Times New Roman"/>
                <w:color w:val="000000"/>
                <w:sz w:val="24"/>
                <w:szCs w:val="24"/>
                <w:lang w:val="uk-UA" w:eastAsia="ru-RU"/>
              </w:rPr>
              <w:t>78</w:t>
            </w:r>
            <w:r w:rsidRPr="00F06807">
              <w:rPr>
                <w:rFonts w:ascii="Times New Roman" w:eastAsia="Times New Roman" w:hAnsi="Times New Roman" w:cs="Times New Roman"/>
                <w:color w:val="000000"/>
                <w:sz w:val="24"/>
                <w:szCs w:val="24"/>
                <w:lang w:val="uk-UA" w:eastAsia="ru-RU"/>
              </w:rPr>
              <w:t>,</w:t>
            </w:r>
            <w:r w:rsidR="0002214A">
              <w:rPr>
                <w:rFonts w:ascii="Times New Roman" w:eastAsia="Times New Roman" w:hAnsi="Times New Roman" w:cs="Times New Roman"/>
                <w:color w:val="000000"/>
                <w:sz w:val="24"/>
                <w:szCs w:val="24"/>
                <w:lang w:val="uk-UA" w:eastAsia="ru-RU"/>
              </w:rPr>
              <w:t>52</w:t>
            </w:r>
            <w:r w:rsidRPr="00F06807">
              <w:rPr>
                <w:rFonts w:ascii="Times New Roman" w:eastAsia="Times New Roman" w:hAnsi="Times New Roman" w:cs="Times New Roman"/>
                <w:color w:val="000000"/>
                <w:sz w:val="24"/>
                <w:szCs w:val="24"/>
                <w:lang w:val="uk-UA" w:eastAsia="ru-RU"/>
              </w:rPr>
              <w:t xml:space="preserve"> грн.</w:t>
            </w:r>
          </w:p>
          <w:p w14:paraId="29D31ED9" w14:textId="77777777" w:rsidR="002C290B" w:rsidRDefault="002C290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p>
          <w:p w14:paraId="23533E28" w14:textId="77777777" w:rsidR="002C290B" w:rsidRPr="00253127" w:rsidRDefault="002C290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B843768" w14:textId="77777777" w:rsidR="001F5654" w:rsidRPr="00253127" w:rsidRDefault="002C290B" w:rsidP="004F4A1E">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F06807">
              <w:rPr>
                <w:rFonts w:ascii="Times New Roman" w:eastAsia="Times New Roman" w:hAnsi="Times New Roman" w:cs="Times New Roman"/>
                <w:color w:val="000000"/>
                <w:sz w:val="24"/>
                <w:szCs w:val="24"/>
                <w:lang w:val="uk-UA" w:eastAsia="ru-RU"/>
              </w:rPr>
              <w:t xml:space="preserve">2 години * </w:t>
            </w:r>
            <w:r w:rsidR="0002214A">
              <w:rPr>
                <w:rFonts w:ascii="Times New Roman" w:eastAsia="Times New Roman" w:hAnsi="Times New Roman" w:cs="Times New Roman"/>
                <w:color w:val="000000"/>
                <w:sz w:val="24"/>
                <w:szCs w:val="24"/>
                <w:lang w:val="uk-UA" w:eastAsia="ru-RU"/>
              </w:rPr>
              <w:t>39</w:t>
            </w:r>
            <w:r w:rsidRPr="00F06807">
              <w:rPr>
                <w:rFonts w:ascii="Times New Roman" w:eastAsia="Times New Roman" w:hAnsi="Times New Roman" w:cs="Times New Roman"/>
                <w:color w:val="000000"/>
                <w:sz w:val="24"/>
                <w:szCs w:val="24"/>
                <w:lang w:val="uk-UA" w:eastAsia="ru-RU"/>
              </w:rPr>
              <w:t>,</w:t>
            </w:r>
            <w:r w:rsidR="0002214A">
              <w:rPr>
                <w:rFonts w:ascii="Times New Roman" w:eastAsia="Times New Roman" w:hAnsi="Times New Roman" w:cs="Times New Roman"/>
                <w:color w:val="000000"/>
                <w:sz w:val="24"/>
                <w:szCs w:val="24"/>
                <w:lang w:val="uk-UA" w:eastAsia="ru-RU"/>
              </w:rPr>
              <w:t>26</w:t>
            </w:r>
            <w:r w:rsidR="00B91E7B">
              <w:rPr>
                <w:rFonts w:ascii="Times New Roman" w:eastAsia="Times New Roman" w:hAnsi="Times New Roman" w:cs="Times New Roman"/>
                <w:color w:val="000000"/>
                <w:sz w:val="24"/>
                <w:szCs w:val="24"/>
                <w:lang w:val="uk-UA" w:eastAsia="ru-RU"/>
              </w:rPr>
              <w:t xml:space="preserve"> грн</w:t>
            </w:r>
            <w:r w:rsidR="00C72249">
              <w:rPr>
                <w:rFonts w:ascii="Times New Roman" w:eastAsia="Times New Roman" w:hAnsi="Times New Roman" w:cs="Times New Roman"/>
                <w:color w:val="000000"/>
                <w:sz w:val="24"/>
                <w:szCs w:val="24"/>
                <w:lang w:val="uk-UA" w:eastAsia="ru-RU"/>
              </w:rPr>
              <w:t xml:space="preserve"> * 1 процедур</w:t>
            </w:r>
            <w:r w:rsidRPr="00F06807">
              <w:rPr>
                <w:rFonts w:ascii="Times New Roman" w:eastAsia="Times New Roman" w:hAnsi="Times New Roman" w:cs="Times New Roman"/>
                <w:color w:val="000000"/>
                <w:sz w:val="24"/>
                <w:szCs w:val="24"/>
                <w:lang w:val="uk-UA" w:eastAsia="ru-RU"/>
              </w:rPr>
              <w:t xml:space="preserve">у = </w:t>
            </w:r>
            <w:r w:rsidR="0002214A">
              <w:rPr>
                <w:rFonts w:ascii="Times New Roman" w:eastAsia="Times New Roman" w:hAnsi="Times New Roman" w:cs="Times New Roman"/>
                <w:color w:val="000000"/>
                <w:sz w:val="24"/>
                <w:szCs w:val="24"/>
                <w:lang w:val="uk-UA" w:eastAsia="ru-RU"/>
              </w:rPr>
              <w:t>78</w:t>
            </w:r>
            <w:r w:rsidRPr="00F06807">
              <w:rPr>
                <w:rFonts w:ascii="Times New Roman" w:eastAsia="Times New Roman" w:hAnsi="Times New Roman" w:cs="Times New Roman"/>
                <w:color w:val="000000"/>
                <w:sz w:val="24"/>
                <w:szCs w:val="24"/>
                <w:lang w:val="uk-UA" w:eastAsia="ru-RU"/>
              </w:rPr>
              <w:t>,</w:t>
            </w:r>
            <w:r w:rsidR="0002214A">
              <w:rPr>
                <w:rFonts w:ascii="Times New Roman" w:eastAsia="Times New Roman" w:hAnsi="Times New Roman" w:cs="Times New Roman"/>
                <w:color w:val="000000"/>
                <w:sz w:val="24"/>
                <w:szCs w:val="24"/>
                <w:lang w:val="uk-UA" w:eastAsia="ru-RU"/>
              </w:rPr>
              <w:t>5</w:t>
            </w:r>
            <w:r w:rsidR="00B91E7B">
              <w:rPr>
                <w:rFonts w:ascii="Times New Roman" w:eastAsia="Times New Roman" w:hAnsi="Times New Roman" w:cs="Times New Roman"/>
                <w:color w:val="000000"/>
                <w:sz w:val="24"/>
                <w:szCs w:val="24"/>
                <w:lang w:val="uk-UA" w:eastAsia="ru-RU"/>
              </w:rPr>
              <w:t>2</w:t>
            </w:r>
            <w:r w:rsidRPr="00F06807">
              <w:rPr>
                <w:rFonts w:ascii="Times New Roman" w:eastAsia="Times New Roman" w:hAnsi="Times New Roman" w:cs="Times New Roman"/>
                <w:color w:val="000000"/>
                <w:sz w:val="24"/>
                <w:szCs w:val="24"/>
                <w:lang w:val="uk-UA" w:eastAsia="ru-RU"/>
              </w:rPr>
              <w:t xml:space="preserve"> грн.</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2A4E776F" w14:textId="69A1D730" w:rsidR="001F5654" w:rsidRPr="00253127" w:rsidRDefault="002C2852" w:rsidP="002C2852">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78,52</w:t>
            </w:r>
            <w:r w:rsidR="00B91E7B">
              <w:rPr>
                <w:rFonts w:ascii="Times New Roman" w:eastAsia="Times New Roman" w:hAnsi="Times New Roman" w:cs="Times New Roman"/>
                <w:color w:val="000000"/>
                <w:sz w:val="24"/>
                <w:szCs w:val="24"/>
                <w:lang w:val="uk-UA" w:eastAsia="ru-RU"/>
              </w:rPr>
              <w:t xml:space="preserve"> грн</w:t>
            </w:r>
            <w:r w:rsidR="002C290B" w:rsidRPr="00C72249">
              <w:rPr>
                <w:rFonts w:ascii="Times New Roman" w:eastAsia="Times New Roman" w:hAnsi="Times New Roman" w:cs="Times New Roman"/>
                <w:color w:val="000000"/>
                <w:sz w:val="24"/>
                <w:szCs w:val="24"/>
                <w:lang w:val="uk-UA" w:eastAsia="ru-RU"/>
              </w:rPr>
              <w:t xml:space="preserve">*5 років = </w:t>
            </w:r>
            <w:r>
              <w:rPr>
                <w:rFonts w:ascii="Times New Roman" w:eastAsia="Times New Roman" w:hAnsi="Times New Roman" w:cs="Times New Roman"/>
                <w:color w:val="000000"/>
                <w:sz w:val="24"/>
                <w:szCs w:val="24"/>
                <w:lang w:val="uk-UA" w:eastAsia="ru-RU"/>
              </w:rPr>
              <w:t>39</w:t>
            </w:r>
            <w:r w:rsidR="000E16C2">
              <w:rPr>
                <w:rFonts w:ascii="Times New Roman" w:eastAsia="Times New Roman" w:hAnsi="Times New Roman" w:cs="Times New Roman"/>
                <w:color w:val="000000"/>
                <w:sz w:val="24"/>
                <w:szCs w:val="24"/>
                <w:lang w:val="uk-UA" w:eastAsia="ru-RU"/>
              </w:rPr>
              <w:t>2</w:t>
            </w:r>
            <w:r w:rsidR="00D571F2">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6</w:t>
            </w:r>
            <w:r w:rsidR="002C290B" w:rsidRPr="00C72249">
              <w:rPr>
                <w:rFonts w:ascii="Times New Roman" w:eastAsia="Times New Roman" w:hAnsi="Times New Roman" w:cs="Times New Roman"/>
                <w:color w:val="000000"/>
                <w:sz w:val="24"/>
                <w:szCs w:val="24"/>
                <w:lang w:val="uk-UA" w:eastAsia="ru-RU"/>
              </w:rPr>
              <w:t>грн.</w:t>
            </w:r>
          </w:p>
        </w:tc>
      </w:tr>
      <w:tr w:rsidR="001F5654" w:rsidRPr="00083C6F" w14:paraId="02C7AAE6" w14:textId="77777777" w:rsidTr="00B91E7B">
        <w:tc>
          <w:tcPr>
            <w:tcW w:w="254"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2C76204"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11</w:t>
            </w:r>
          </w:p>
        </w:tc>
        <w:tc>
          <w:tcPr>
            <w:tcW w:w="2019"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6081B60" w14:textId="77777777" w:rsidR="001F5654" w:rsidRPr="00253127"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Процедури офіційного звітування</w:t>
            </w:r>
          </w:p>
          <w:p w14:paraId="300F2F9B" w14:textId="77777777" w:rsidR="001F5654" w:rsidRPr="00253127" w:rsidRDefault="001F5654" w:rsidP="008D4A78">
            <w:pPr>
              <w:spacing w:after="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Формула: витрати часу на отримання інформації про порядок звітування щодо регулювання, отримання необхідних форм та визначення органу, що приймає звіти та місця</w:t>
            </w:r>
            <w:r w:rsidRPr="00253127">
              <w:rPr>
                <w:rFonts w:ascii="Times New Roman" w:eastAsia="Times New Roman" w:hAnsi="Times New Roman" w:cs="Times New Roman"/>
                <w:i/>
                <w:iCs/>
                <w:color w:val="000000"/>
                <w:sz w:val="24"/>
                <w:szCs w:val="24"/>
                <w:bdr w:val="none" w:sz="0" w:space="0" w:color="auto" w:frame="1"/>
                <w:lang w:val="uk-UA" w:eastAsia="ru-RU"/>
              </w:rPr>
              <w:t> </w:t>
            </w:r>
            <w:r w:rsidRPr="00253127">
              <w:rPr>
                <w:rFonts w:ascii="Times New Roman" w:eastAsia="Times New Roman" w:hAnsi="Times New Roman" w:cs="Times New Roman"/>
                <w:color w:val="000000"/>
                <w:sz w:val="24"/>
                <w:szCs w:val="24"/>
                <w:lang w:val="uk-UA" w:eastAsia="ru-RU"/>
              </w:rPr>
              <w:t>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1A21F5B" w14:textId="77777777" w:rsidR="00703BCC" w:rsidRPr="00703BCC"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t>0</w:t>
            </w:r>
          </w:p>
          <w:p w14:paraId="5399BBED"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t>(витрати відсутні)</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BCB5315" w14:textId="77777777" w:rsidR="002C290B" w:rsidRPr="002C290B" w:rsidRDefault="002C290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C290B">
              <w:rPr>
                <w:rFonts w:ascii="Times New Roman" w:eastAsia="Times New Roman" w:hAnsi="Times New Roman" w:cs="Times New Roman"/>
                <w:color w:val="000000"/>
                <w:sz w:val="24"/>
                <w:szCs w:val="24"/>
                <w:lang w:val="uk-UA" w:eastAsia="ru-RU"/>
              </w:rPr>
              <w:t>0</w:t>
            </w:r>
          </w:p>
          <w:p w14:paraId="523F1A41" w14:textId="77777777" w:rsidR="001F5654" w:rsidRPr="00253127" w:rsidRDefault="002C290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C290B">
              <w:rPr>
                <w:rFonts w:ascii="Times New Roman" w:eastAsia="Times New Roman" w:hAnsi="Times New Roman" w:cs="Times New Roman"/>
                <w:color w:val="000000"/>
                <w:sz w:val="24"/>
                <w:szCs w:val="24"/>
                <w:lang w:val="uk-UA" w:eastAsia="ru-RU"/>
              </w:rPr>
              <w:t>(витрати відсутні)</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59DF1058" w14:textId="77777777" w:rsidR="002C290B" w:rsidRPr="002C290B" w:rsidRDefault="002C290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C290B">
              <w:rPr>
                <w:rFonts w:ascii="Times New Roman" w:eastAsia="Times New Roman" w:hAnsi="Times New Roman" w:cs="Times New Roman"/>
                <w:color w:val="000000"/>
                <w:sz w:val="24"/>
                <w:szCs w:val="24"/>
                <w:lang w:val="uk-UA" w:eastAsia="ru-RU"/>
              </w:rPr>
              <w:t>0</w:t>
            </w:r>
          </w:p>
          <w:p w14:paraId="5D82ECEA" w14:textId="77777777" w:rsidR="001F5654" w:rsidRPr="00253127" w:rsidRDefault="002C290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C290B">
              <w:rPr>
                <w:rFonts w:ascii="Times New Roman" w:eastAsia="Times New Roman" w:hAnsi="Times New Roman" w:cs="Times New Roman"/>
                <w:color w:val="000000"/>
                <w:sz w:val="24"/>
                <w:szCs w:val="24"/>
                <w:lang w:val="uk-UA" w:eastAsia="ru-RU"/>
              </w:rPr>
              <w:t>(витрати відсутні)</w:t>
            </w:r>
          </w:p>
        </w:tc>
      </w:tr>
      <w:tr w:rsidR="001F5654" w:rsidRPr="00083C6F" w14:paraId="7C5FDA90" w14:textId="77777777" w:rsidTr="00B91E7B">
        <w:tc>
          <w:tcPr>
            <w:tcW w:w="254"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0F3DD85"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12</w:t>
            </w:r>
          </w:p>
        </w:tc>
        <w:tc>
          <w:tcPr>
            <w:tcW w:w="2019"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6861859"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Процедури щодо забезпечення процесу перевірок</w:t>
            </w:r>
          </w:p>
          <w:p w14:paraId="416107CB" w14:textId="77777777" w:rsidR="001F5654" w:rsidRPr="00253127" w:rsidRDefault="001F5654" w:rsidP="008D4A78">
            <w:pPr>
              <w:spacing w:after="150" w:line="240" w:lineRule="auto"/>
              <w:jc w:val="both"/>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Формула: 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4274BB15" w14:textId="77777777" w:rsidR="00703BCC" w:rsidRPr="00703BCC"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t>0</w:t>
            </w:r>
          </w:p>
          <w:p w14:paraId="1339E149"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t>(витрати відсутні)</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E845A07" w14:textId="77777777" w:rsidR="00703BCC" w:rsidRPr="00703BCC"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t>0</w:t>
            </w:r>
          </w:p>
          <w:p w14:paraId="267E9456"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t>(витрати відсутні)</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610D8041" w14:textId="77777777" w:rsidR="00703BCC" w:rsidRPr="00703BCC"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t>0</w:t>
            </w:r>
          </w:p>
          <w:p w14:paraId="5DFE35B9"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t>(витрати відсутні)</w:t>
            </w:r>
          </w:p>
        </w:tc>
      </w:tr>
      <w:tr w:rsidR="001F5654" w:rsidRPr="00083C6F" w14:paraId="3C28CD3E" w14:textId="77777777" w:rsidTr="00B91E7B">
        <w:tc>
          <w:tcPr>
            <w:tcW w:w="254"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450B6C9" w14:textId="77777777" w:rsidR="001F5654" w:rsidRPr="00253127"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13</w:t>
            </w:r>
          </w:p>
        </w:tc>
        <w:tc>
          <w:tcPr>
            <w:tcW w:w="2019"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780E2DC" w14:textId="77777777" w:rsidR="001F5654" w:rsidRPr="00253127"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t>Інші процедури (уточнити)</w:t>
            </w:r>
          </w:p>
          <w:p w14:paraId="168BE159" w14:textId="77777777" w:rsidR="001F5654" w:rsidRPr="00253127"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253127">
              <w:rPr>
                <w:rFonts w:ascii="Times New Roman" w:eastAsia="Times New Roman" w:hAnsi="Times New Roman" w:cs="Times New Roman"/>
                <w:color w:val="000000"/>
                <w:sz w:val="24"/>
                <w:szCs w:val="24"/>
                <w:lang w:val="uk-UA" w:eastAsia="ru-RU"/>
              </w:rPr>
              <w:lastRenderedPageBreak/>
              <w:t>Підготовка документів на конкурс (написання заяви, ксерокопія документів, відправка конверта тощо)</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F50DB7E" w14:textId="77777777" w:rsidR="00703BCC" w:rsidRPr="00703BCC"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lastRenderedPageBreak/>
              <w:t>0</w:t>
            </w:r>
          </w:p>
          <w:p w14:paraId="2C01212E"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lastRenderedPageBreak/>
              <w:t>(витрати відсутні)</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262A239" w14:textId="77777777" w:rsidR="00703BCC" w:rsidRPr="00703BCC"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lastRenderedPageBreak/>
              <w:t>0</w:t>
            </w:r>
          </w:p>
          <w:p w14:paraId="5CF64D9B"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lastRenderedPageBreak/>
              <w:t>(витрати відсутні)</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00C1889" w14:textId="77777777" w:rsidR="00703BCC" w:rsidRPr="00703BCC"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lastRenderedPageBreak/>
              <w:t>0</w:t>
            </w:r>
          </w:p>
          <w:p w14:paraId="1B1628D2" w14:textId="77777777" w:rsidR="001F5654" w:rsidRPr="00253127" w:rsidRDefault="00703BC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703BCC">
              <w:rPr>
                <w:rFonts w:ascii="Times New Roman" w:eastAsia="Times New Roman" w:hAnsi="Times New Roman" w:cs="Times New Roman"/>
                <w:color w:val="000000"/>
                <w:sz w:val="24"/>
                <w:szCs w:val="24"/>
                <w:lang w:val="uk-UA" w:eastAsia="ru-RU"/>
              </w:rPr>
              <w:lastRenderedPageBreak/>
              <w:t>(витрати відсутні)</w:t>
            </w:r>
          </w:p>
        </w:tc>
      </w:tr>
      <w:tr w:rsidR="001F5654" w:rsidRPr="00083C6F" w14:paraId="4F921257" w14:textId="77777777" w:rsidTr="00B91E7B">
        <w:tc>
          <w:tcPr>
            <w:tcW w:w="254"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4568BE8" w14:textId="77777777" w:rsidR="001F5654" w:rsidRPr="00C72249"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C72249">
              <w:rPr>
                <w:rFonts w:ascii="Times New Roman" w:eastAsia="Times New Roman" w:hAnsi="Times New Roman" w:cs="Times New Roman"/>
                <w:color w:val="000000"/>
                <w:sz w:val="24"/>
                <w:szCs w:val="24"/>
                <w:lang w:val="uk-UA" w:eastAsia="ru-RU"/>
              </w:rPr>
              <w:lastRenderedPageBreak/>
              <w:t>14</w:t>
            </w:r>
          </w:p>
        </w:tc>
        <w:tc>
          <w:tcPr>
            <w:tcW w:w="2019"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7420898" w14:textId="77777777" w:rsidR="001F5654" w:rsidRPr="00C72249"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C72249">
              <w:rPr>
                <w:rFonts w:ascii="Times New Roman" w:eastAsia="Times New Roman" w:hAnsi="Times New Roman" w:cs="Times New Roman"/>
                <w:color w:val="000000"/>
                <w:sz w:val="24"/>
                <w:szCs w:val="24"/>
                <w:lang w:val="uk-UA" w:eastAsia="ru-RU"/>
              </w:rPr>
              <w:t>Разом, гривень</w:t>
            </w:r>
          </w:p>
          <w:p w14:paraId="0B50635F" w14:textId="77777777" w:rsidR="001F5654" w:rsidRPr="00C72249"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C72249">
              <w:rPr>
                <w:rFonts w:ascii="Times New Roman" w:eastAsia="Times New Roman" w:hAnsi="Times New Roman" w:cs="Times New Roman"/>
                <w:color w:val="000000"/>
                <w:sz w:val="24"/>
                <w:szCs w:val="24"/>
                <w:lang w:val="uk-UA" w:eastAsia="ru-RU"/>
              </w:rPr>
              <w:t>Формула: (сума рядків  9+10+11+12+13)</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2600F72D" w14:textId="77777777" w:rsidR="001F5654" w:rsidRPr="00C72249" w:rsidRDefault="0002214A" w:rsidP="004F4A1E">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117,78</w:t>
            </w:r>
            <w:r w:rsidR="00C72249">
              <w:rPr>
                <w:rFonts w:ascii="Times New Roman" w:eastAsia="Times New Roman" w:hAnsi="Times New Roman" w:cs="Times New Roman"/>
                <w:color w:val="000000"/>
                <w:sz w:val="24"/>
                <w:szCs w:val="24"/>
                <w:lang w:val="uk-UA" w:eastAsia="ru-RU"/>
              </w:rPr>
              <w:t xml:space="preserve"> грн.</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0E172DA7" w14:textId="77777777" w:rsidR="001F5654" w:rsidRPr="00C72249" w:rsidRDefault="0002214A" w:rsidP="004F4A1E">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78,52</w:t>
            </w:r>
            <w:r w:rsidR="00C72249">
              <w:rPr>
                <w:rFonts w:ascii="Times New Roman" w:eastAsia="Times New Roman" w:hAnsi="Times New Roman" w:cs="Times New Roman"/>
                <w:color w:val="000000"/>
                <w:sz w:val="24"/>
                <w:szCs w:val="24"/>
                <w:lang w:val="uk-UA" w:eastAsia="ru-RU"/>
              </w:rPr>
              <w:t xml:space="preserve"> грн.</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2A3F0AE7" w14:textId="2028640A" w:rsidR="001F5654" w:rsidRPr="00C72249" w:rsidRDefault="002C2852" w:rsidP="004F4A1E">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431</w:t>
            </w:r>
            <w:r w:rsidR="0002214A">
              <w:rPr>
                <w:rFonts w:ascii="Times New Roman" w:eastAsia="Times New Roman" w:hAnsi="Times New Roman" w:cs="Times New Roman"/>
                <w:color w:val="000000"/>
                <w:sz w:val="24"/>
                <w:szCs w:val="24"/>
                <w:lang w:val="uk-UA" w:eastAsia="ru-RU"/>
              </w:rPr>
              <w:t xml:space="preserve">,86 </w:t>
            </w:r>
            <w:r w:rsidR="00C72249">
              <w:rPr>
                <w:rFonts w:ascii="Times New Roman" w:eastAsia="Times New Roman" w:hAnsi="Times New Roman" w:cs="Times New Roman"/>
                <w:color w:val="000000"/>
                <w:sz w:val="24"/>
                <w:szCs w:val="24"/>
                <w:lang w:val="uk-UA" w:eastAsia="ru-RU"/>
              </w:rPr>
              <w:t>грн.</w:t>
            </w:r>
          </w:p>
        </w:tc>
      </w:tr>
      <w:tr w:rsidR="001F5654" w:rsidRPr="00083C6F" w14:paraId="06C8DCE7" w14:textId="77777777" w:rsidTr="00B91E7B">
        <w:tc>
          <w:tcPr>
            <w:tcW w:w="254"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1D665F4" w14:textId="77777777" w:rsidR="001F5654" w:rsidRPr="00BA2F8B"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BA2F8B">
              <w:rPr>
                <w:rFonts w:ascii="Times New Roman" w:eastAsia="Times New Roman" w:hAnsi="Times New Roman" w:cs="Times New Roman"/>
                <w:color w:val="000000"/>
                <w:sz w:val="24"/>
                <w:szCs w:val="24"/>
                <w:lang w:val="uk-UA" w:eastAsia="ru-RU"/>
              </w:rPr>
              <w:t>15</w:t>
            </w:r>
          </w:p>
        </w:tc>
        <w:tc>
          <w:tcPr>
            <w:tcW w:w="2019"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9120D06" w14:textId="77777777" w:rsidR="001F5654" w:rsidRPr="00BA2F8B"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BA2F8B">
              <w:rPr>
                <w:rFonts w:ascii="Times New Roman" w:eastAsia="Times New Roman" w:hAnsi="Times New Roman" w:cs="Times New Roman"/>
                <w:color w:val="000000"/>
                <w:sz w:val="24"/>
                <w:szCs w:val="24"/>
                <w:lang w:val="uk-UA" w:eastAsia="ru-RU"/>
              </w:rPr>
              <w:t>Кількість суб’єктів малого підприємництва, що повинні виконати вимоги регулювання, одиниць</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48A4851" w14:textId="77777777" w:rsidR="001F5654" w:rsidRPr="00BA2F8B" w:rsidRDefault="00EB4A21" w:rsidP="004F4A1E">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15345</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8051A8E" w14:textId="77777777" w:rsidR="001F5654" w:rsidRPr="00BA2F8B" w:rsidRDefault="00EB4A21" w:rsidP="004F4A1E">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15345</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6D865DF" w14:textId="77777777" w:rsidR="001F5654" w:rsidRPr="00BA2F8B" w:rsidRDefault="00EB4A21" w:rsidP="004F4A1E">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15345</w:t>
            </w:r>
          </w:p>
        </w:tc>
      </w:tr>
      <w:tr w:rsidR="001F5654" w:rsidRPr="00083C6F" w14:paraId="5E16DD47" w14:textId="77777777" w:rsidTr="00B91E7B">
        <w:tc>
          <w:tcPr>
            <w:tcW w:w="254"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62CF48EE" w14:textId="77777777" w:rsidR="001F5654" w:rsidRPr="00C72249"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C72249">
              <w:rPr>
                <w:rFonts w:ascii="Times New Roman" w:eastAsia="Times New Roman" w:hAnsi="Times New Roman" w:cs="Times New Roman"/>
                <w:color w:val="000000"/>
                <w:sz w:val="24"/>
                <w:szCs w:val="24"/>
                <w:lang w:val="uk-UA" w:eastAsia="ru-RU"/>
              </w:rPr>
              <w:t>16</w:t>
            </w:r>
          </w:p>
        </w:tc>
        <w:tc>
          <w:tcPr>
            <w:tcW w:w="2019"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52DC972" w14:textId="77777777" w:rsidR="001F5654" w:rsidRPr="00C72249"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C72249">
              <w:rPr>
                <w:rFonts w:ascii="Times New Roman" w:eastAsia="Times New Roman" w:hAnsi="Times New Roman" w:cs="Times New Roman"/>
                <w:color w:val="000000"/>
                <w:sz w:val="24"/>
                <w:szCs w:val="24"/>
                <w:lang w:val="uk-UA" w:eastAsia="ru-RU"/>
              </w:rPr>
              <w:t>Сумарно, гривень</w:t>
            </w:r>
          </w:p>
          <w:p w14:paraId="08960557" w14:textId="77777777" w:rsidR="001F5654" w:rsidRPr="00C72249" w:rsidRDefault="001F5654" w:rsidP="008D4A78">
            <w:pPr>
              <w:spacing w:after="0" w:line="240" w:lineRule="auto"/>
              <w:textAlignment w:val="baseline"/>
              <w:rPr>
                <w:rFonts w:ascii="Times New Roman" w:eastAsia="Times New Roman" w:hAnsi="Times New Roman" w:cs="Times New Roman"/>
                <w:color w:val="000000"/>
                <w:sz w:val="24"/>
                <w:szCs w:val="24"/>
                <w:lang w:val="uk-UA" w:eastAsia="ru-RU"/>
              </w:rPr>
            </w:pPr>
            <w:r w:rsidRPr="00C72249">
              <w:rPr>
                <w:rFonts w:ascii="Times New Roman" w:eastAsia="Times New Roman" w:hAnsi="Times New Roman" w:cs="Times New Roman"/>
                <w:i/>
                <w:iCs/>
                <w:color w:val="000000"/>
                <w:sz w:val="24"/>
                <w:szCs w:val="24"/>
                <w:bdr w:val="none" w:sz="0" w:space="0" w:color="auto" w:frame="1"/>
                <w:lang w:val="uk-UA" w:eastAsia="ru-RU"/>
              </w:rPr>
              <w:t>Формула:</w:t>
            </w:r>
          </w:p>
          <w:p w14:paraId="7E5795CC" w14:textId="77777777" w:rsidR="001F5654" w:rsidRPr="00C72249"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C72249">
              <w:rPr>
                <w:rFonts w:ascii="Times New Roman" w:eastAsia="Times New Roman" w:hAnsi="Times New Roman" w:cs="Times New Roman"/>
                <w:color w:val="000000"/>
                <w:sz w:val="24"/>
                <w:szCs w:val="24"/>
                <w:lang w:val="uk-UA" w:eastAsia="ru-RU"/>
              </w:rPr>
              <w:t>відповідний стовпчик “разом” Х кількість суб’єктів малого підприємництва, що повинні виконати вимоги регулювання (рядок 14 Х рядок 15)</w:t>
            </w:r>
          </w:p>
        </w:tc>
        <w:tc>
          <w:tcPr>
            <w:tcW w:w="1062"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011A9FFC" w14:textId="77777777" w:rsidR="001F5654" w:rsidRPr="00C72249" w:rsidRDefault="0002214A" w:rsidP="00334954">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1 807 334,1</w:t>
            </w:r>
          </w:p>
        </w:tc>
        <w:tc>
          <w:tcPr>
            <w:tcW w:w="91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7578372C" w14:textId="77777777" w:rsidR="001F5654" w:rsidRPr="00C72249" w:rsidRDefault="0002214A" w:rsidP="00334954">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1 204 889,4</w:t>
            </w:r>
          </w:p>
        </w:tc>
        <w:tc>
          <w:tcPr>
            <w:tcW w:w="755"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1FE98EC5" w14:textId="5C9B95E0" w:rsidR="001F5654" w:rsidRPr="00C72249" w:rsidRDefault="002C2852" w:rsidP="00334954">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6 626 891</w:t>
            </w:r>
            <w:r w:rsidR="0002214A">
              <w:rPr>
                <w:rFonts w:ascii="Times New Roman" w:eastAsia="Times New Roman" w:hAnsi="Times New Roman" w:cs="Times New Roman"/>
                <w:color w:val="000000"/>
                <w:sz w:val="24"/>
                <w:szCs w:val="24"/>
                <w:lang w:val="uk-UA" w:eastAsia="ru-RU"/>
              </w:rPr>
              <w:t>,7</w:t>
            </w:r>
          </w:p>
        </w:tc>
      </w:tr>
    </w:tbl>
    <w:p w14:paraId="2E33D219" w14:textId="77777777" w:rsidR="001F5654" w:rsidRPr="0002214A" w:rsidRDefault="001F5654" w:rsidP="0002214A">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083C6F">
        <w:rPr>
          <w:rFonts w:ascii="Times New Roman" w:eastAsia="Times New Roman" w:hAnsi="Times New Roman" w:cs="Times New Roman"/>
          <w:b/>
          <w:bCs/>
          <w:color w:val="000000"/>
          <w:sz w:val="28"/>
          <w:szCs w:val="28"/>
          <w:bdr w:val="none" w:sz="0" w:space="0" w:color="auto" w:frame="1"/>
          <w:lang w:val="uk-UA" w:eastAsia="ru-RU"/>
        </w:rPr>
        <w:t> </w:t>
      </w:r>
    </w:p>
    <w:p w14:paraId="150FD2BD" w14:textId="77777777" w:rsidR="001F5654" w:rsidRPr="0002214A" w:rsidRDefault="001F5654" w:rsidP="008D4A78">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ru-RU"/>
        </w:rPr>
      </w:pPr>
      <w:r w:rsidRPr="0002214A">
        <w:rPr>
          <w:rFonts w:ascii="Times New Roman" w:eastAsia="Times New Roman" w:hAnsi="Times New Roman" w:cs="Times New Roman"/>
          <w:b/>
          <w:bCs/>
          <w:color w:val="000000"/>
          <w:sz w:val="24"/>
          <w:szCs w:val="24"/>
          <w:bdr w:val="none" w:sz="0" w:space="0" w:color="auto" w:frame="1"/>
          <w:lang w:val="uk-UA" w:eastAsia="ru-RU"/>
        </w:rPr>
        <w:t>Бюджетні витрати на адміністрування регулювання суб’єктів малого підприємництва</w:t>
      </w:r>
    </w:p>
    <w:p w14:paraId="1B146558" w14:textId="77777777" w:rsidR="00740C91" w:rsidRPr="0002214A" w:rsidRDefault="00740C91" w:rsidP="00BF3ABE">
      <w:pPr>
        <w:shd w:val="clear" w:color="auto" w:fill="FFFFFF"/>
        <w:spacing w:after="225" w:line="240" w:lineRule="auto"/>
        <w:ind w:firstLine="708"/>
        <w:jc w:val="both"/>
        <w:textAlignment w:val="baseline"/>
        <w:rPr>
          <w:rFonts w:ascii="Times New Roman" w:eastAsia="Times New Roman" w:hAnsi="Times New Roman" w:cs="Times New Roman"/>
          <w:color w:val="000000"/>
          <w:sz w:val="24"/>
          <w:szCs w:val="24"/>
          <w:lang w:val="uk-UA" w:eastAsia="ru-RU"/>
        </w:rPr>
      </w:pPr>
      <w:r w:rsidRPr="0002214A">
        <w:rPr>
          <w:rFonts w:ascii="Times New Roman" w:eastAsia="Times New Roman" w:hAnsi="Times New Roman" w:cs="Times New Roman"/>
          <w:color w:val="000000"/>
          <w:sz w:val="24"/>
          <w:szCs w:val="24"/>
          <w:lang w:val="uk-UA" w:eastAsia="ru-RU"/>
        </w:rPr>
        <w:t>Для розрахунку використовується мінімальна заробітна плата, яка станом на 1 січня 202</w:t>
      </w:r>
      <w:r w:rsidR="0002214A">
        <w:rPr>
          <w:rFonts w:ascii="Times New Roman" w:eastAsia="Times New Roman" w:hAnsi="Times New Roman" w:cs="Times New Roman"/>
          <w:color w:val="000000"/>
          <w:sz w:val="24"/>
          <w:szCs w:val="24"/>
          <w:lang w:val="uk-UA" w:eastAsia="ru-RU"/>
        </w:rPr>
        <w:t>2</w:t>
      </w:r>
      <w:r w:rsidRPr="0002214A">
        <w:rPr>
          <w:rFonts w:ascii="Times New Roman" w:eastAsia="Times New Roman" w:hAnsi="Times New Roman" w:cs="Times New Roman"/>
          <w:color w:val="000000"/>
          <w:sz w:val="24"/>
          <w:szCs w:val="24"/>
          <w:lang w:val="uk-UA" w:eastAsia="ru-RU"/>
        </w:rPr>
        <w:t xml:space="preserve"> року становить </w:t>
      </w:r>
      <w:r w:rsidR="00A3713F" w:rsidRPr="0002214A">
        <w:rPr>
          <w:rFonts w:ascii="Times New Roman" w:eastAsia="Times New Roman" w:hAnsi="Times New Roman" w:cs="Times New Roman"/>
          <w:color w:val="000000"/>
          <w:sz w:val="24"/>
          <w:szCs w:val="24"/>
          <w:lang w:val="uk-UA" w:eastAsia="ru-RU"/>
        </w:rPr>
        <w:t xml:space="preserve">6 </w:t>
      </w:r>
      <w:r w:rsidR="0002214A">
        <w:rPr>
          <w:rFonts w:ascii="Times New Roman" w:eastAsia="Times New Roman" w:hAnsi="Times New Roman" w:cs="Times New Roman"/>
          <w:color w:val="000000"/>
          <w:sz w:val="24"/>
          <w:szCs w:val="24"/>
          <w:lang w:val="uk-UA" w:eastAsia="ru-RU"/>
        </w:rPr>
        <w:t>500</w:t>
      </w:r>
      <w:r w:rsidR="00A3713F" w:rsidRPr="0002214A">
        <w:rPr>
          <w:rFonts w:ascii="Times New Roman" w:eastAsia="Times New Roman" w:hAnsi="Times New Roman" w:cs="Times New Roman"/>
          <w:color w:val="000000"/>
          <w:sz w:val="24"/>
          <w:szCs w:val="24"/>
          <w:lang w:val="uk-UA" w:eastAsia="ru-RU"/>
        </w:rPr>
        <w:t xml:space="preserve"> гривень</w:t>
      </w:r>
      <w:r w:rsidRPr="0002214A">
        <w:rPr>
          <w:rFonts w:ascii="Times New Roman" w:eastAsia="Times New Roman" w:hAnsi="Times New Roman" w:cs="Times New Roman"/>
          <w:color w:val="000000"/>
          <w:sz w:val="24"/>
          <w:szCs w:val="24"/>
          <w:lang w:val="uk-UA" w:eastAsia="ru-RU"/>
        </w:rPr>
        <w:t xml:space="preserve"> в місяць або </w:t>
      </w:r>
      <w:r w:rsidR="0002214A">
        <w:rPr>
          <w:rFonts w:ascii="Times New Roman" w:eastAsia="Times New Roman" w:hAnsi="Times New Roman" w:cs="Times New Roman"/>
          <w:color w:val="000000"/>
          <w:sz w:val="24"/>
          <w:szCs w:val="24"/>
          <w:lang w:val="uk-UA" w:eastAsia="ru-RU"/>
        </w:rPr>
        <w:t>39</w:t>
      </w:r>
      <w:r w:rsidRPr="0002214A">
        <w:rPr>
          <w:rFonts w:ascii="Times New Roman" w:eastAsia="Times New Roman" w:hAnsi="Times New Roman" w:cs="Times New Roman"/>
          <w:color w:val="000000"/>
          <w:sz w:val="24"/>
          <w:szCs w:val="24"/>
          <w:lang w:val="uk-UA" w:eastAsia="ru-RU"/>
        </w:rPr>
        <w:t>,</w:t>
      </w:r>
      <w:r w:rsidR="0002214A">
        <w:rPr>
          <w:rFonts w:ascii="Times New Roman" w:eastAsia="Times New Roman" w:hAnsi="Times New Roman" w:cs="Times New Roman"/>
          <w:color w:val="000000"/>
          <w:sz w:val="24"/>
          <w:szCs w:val="24"/>
          <w:lang w:val="uk-UA" w:eastAsia="ru-RU"/>
        </w:rPr>
        <w:t>26</w:t>
      </w:r>
      <w:r w:rsidRPr="0002214A">
        <w:rPr>
          <w:rFonts w:ascii="Times New Roman" w:eastAsia="Times New Roman" w:hAnsi="Times New Roman" w:cs="Times New Roman"/>
          <w:color w:val="000000"/>
          <w:sz w:val="24"/>
          <w:szCs w:val="24"/>
          <w:lang w:val="uk-UA" w:eastAsia="ru-RU"/>
        </w:rPr>
        <w:t xml:space="preserve"> гривні за </w:t>
      </w:r>
      <w:r w:rsidR="00213F20" w:rsidRPr="0002214A">
        <w:rPr>
          <w:rFonts w:ascii="Times New Roman" w:eastAsia="Times New Roman" w:hAnsi="Times New Roman" w:cs="Times New Roman"/>
          <w:color w:val="000000"/>
          <w:sz w:val="24"/>
          <w:szCs w:val="24"/>
          <w:lang w:val="uk-UA" w:eastAsia="ru-RU"/>
        </w:rPr>
        <w:t>годину</w:t>
      </w:r>
      <w:r w:rsidR="008A6A55" w:rsidRPr="0002214A">
        <w:rPr>
          <w:rFonts w:ascii="Times New Roman" w:eastAsia="Times New Roman" w:hAnsi="Times New Roman" w:cs="Times New Roman"/>
          <w:color w:val="000000"/>
          <w:sz w:val="24"/>
          <w:szCs w:val="24"/>
          <w:lang w:val="uk-UA" w:eastAsia="ru-RU"/>
        </w:rPr>
        <w:t xml:space="preserve"> </w:t>
      </w:r>
      <w:r w:rsidRPr="0002214A">
        <w:rPr>
          <w:rFonts w:ascii="Times New Roman" w:eastAsia="Times New Roman" w:hAnsi="Times New Roman" w:cs="Times New Roman"/>
          <w:color w:val="000000"/>
          <w:sz w:val="24"/>
          <w:szCs w:val="24"/>
          <w:lang w:val="uk-UA" w:eastAsia="ru-RU"/>
        </w:rPr>
        <w:t>(Закон України «Про Державний бюджет України на 202</w:t>
      </w:r>
      <w:r w:rsidR="0002214A">
        <w:rPr>
          <w:rFonts w:ascii="Times New Roman" w:eastAsia="Times New Roman" w:hAnsi="Times New Roman" w:cs="Times New Roman"/>
          <w:color w:val="000000"/>
          <w:sz w:val="24"/>
          <w:szCs w:val="24"/>
          <w:lang w:val="uk-UA" w:eastAsia="ru-RU"/>
        </w:rPr>
        <w:t xml:space="preserve">2 </w:t>
      </w:r>
      <w:r w:rsidRPr="0002214A">
        <w:rPr>
          <w:rFonts w:ascii="Times New Roman" w:eastAsia="Times New Roman" w:hAnsi="Times New Roman" w:cs="Times New Roman"/>
          <w:color w:val="000000"/>
          <w:sz w:val="24"/>
          <w:szCs w:val="24"/>
          <w:lang w:val="uk-UA" w:eastAsia="ru-RU"/>
        </w:rPr>
        <w:t>рік»)</w:t>
      </w:r>
      <w:r w:rsidR="00213F20" w:rsidRPr="0002214A">
        <w:rPr>
          <w:rFonts w:ascii="Times New Roman" w:eastAsia="Times New Roman" w:hAnsi="Times New Roman" w:cs="Times New Roman"/>
          <w:color w:val="000000"/>
          <w:sz w:val="24"/>
          <w:szCs w:val="24"/>
          <w:lang w:val="uk-UA" w:eastAsia="ru-RU"/>
        </w:rPr>
        <w:t>.</w:t>
      </w:r>
    </w:p>
    <w:p w14:paraId="78809BC9" w14:textId="77777777" w:rsidR="001F5654" w:rsidRPr="0002214A" w:rsidRDefault="001F5654" w:rsidP="00BF3ABE">
      <w:pPr>
        <w:shd w:val="clear" w:color="auto" w:fill="FFFFFF"/>
        <w:spacing w:after="225" w:line="240" w:lineRule="auto"/>
        <w:ind w:firstLine="708"/>
        <w:jc w:val="both"/>
        <w:textAlignment w:val="baseline"/>
        <w:rPr>
          <w:rFonts w:ascii="Times New Roman" w:eastAsia="Times New Roman" w:hAnsi="Times New Roman" w:cs="Times New Roman"/>
          <w:color w:val="000000"/>
          <w:sz w:val="24"/>
          <w:szCs w:val="24"/>
          <w:lang w:val="uk-UA" w:eastAsia="ru-RU"/>
        </w:rPr>
      </w:pPr>
      <w:r w:rsidRPr="0002214A">
        <w:rPr>
          <w:rFonts w:ascii="Times New Roman" w:eastAsia="Times New Roman" w:hAnsi="Times New Roman" w:cs="Times New Roman"/>
          <w:color w:val="000000"/>
          <w:sz w:val="24"/>
          <w:szCs w:val="24"/>
          <w:lang w:val="uk-UA" w:eastAsia="ru-RU"/>
        </w:rPr>
        <w:t>Державний орган, для якого здійснюється розрахунок вартості адміністрування регулювання:</w:t>
      </w:r>
    </w:p>
    <w:p w14:paraId="78E55E69" w14:textId="77777777" w:rsidR="001F5654" w:rsidRPr="00083C6F" w:rsidRDefault="00740C91" w:rsidP="008D4A78">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bdr w:val="none" w:sz="0" w:space="0" w:color="auto" w:frame="1"/>
          <w:lang w:val="uk-UA" w:eastAsia="ru-RU"/>
        </w:rPr>
        <w:t xml:space="preserve">Виконавчий комітет </w:t>
      </w:r>
      <w:r w:rsidR="0048544C">
        <w:rPr>
          <w:rFonts w:ascii="Times New Roman" w:eastAsia="Times New Roman" w:hAnsi="Times New Roman" w:cs="Times New Roman"/>
          <w:b/>
          <w:bCs/>
          <w:color w:val="000000"/>
          <w:sz w:val="28"/>
          <w:szCs w:val="28"/>
          <w:bdr w:val="none" w:sz="0" w:space="0" w:color="auto" w:frame="1"/>
          <w:lang w:val="uk-UA" w:eastAsia="ru-RU"/>
        </w:rPr>
        <w:t>Черкаської</w:t>
      </w:r>
      <w:r>
        <w:rPr>
          <w:rFonts w:ascii="Times New Roman" w:eastAsia="Times New Roman" w:hAnsi="Times New Roman" w:cs="Times New Roman"/>
          <w:b/>
          <w:bCs/>
          <w:color w:val="000000"/>
          <w:sz w:val="28"/>
          <w:szCs w:val="28"/>
          <w:bdr w:val="none" w:sz="0" w:space="0" w:color="auto" w:frame="1"/>
          <w:lang w:val="uk-UA" w:eastAsia="ru-RU"/>
        </w:rPr>
        <w:t xml:space="preserve"> міської ради</w:t>
      </w:r>
      <w:r w:rsidR="001F5654" w:rsidRPr="00083C6F">
        <w:rPr>
          <w:rFonts w:ascii="Times New Roman" w:eastAsia="Times New Roman" w:hAnsi="Times New Roman" w:cs="Times New Roman"/>
          <w:b/>
          <w:bCs/>
          <w:color w:val="000000"/>
          <w:sz w:val="28"/>
          <w:szCs w:val="28"/>
          <w:bdr w:val="none" w:sz="0" w:space="0" w:color="auto" w:frame="1"/>
          <w:lang w:val="uk-UA" w:eastAsia="ru-RU"/>
        </w:rPr>
        <w:t> </w:t>
      </w:r>
    </w:p>
    <w:tbl>
      <w:tblPr>
        <w:tblW w:w="5003" w:type="pct"/>
        <w:tblLayout w:type="fixed"/>
        <w:tblCellMar>
          <w:left w:w="0" w:type="dxa"/>
          <w:right w:w="0" w:type="dxa"/>
        </w:tblCellMar>
        <w:tblLook w:val="04A0" w:firstRow="1" w:lastRow="0" w:firstColumn="1" w:lastColumn="0" w:noHBand="0" w:noVBand="1"/>
      </w:tblPr>
      <w:tblGrid>
        <w:gridCol w:w="1977"/>
        <w:gridCol w:w="1524"/>
        <w:gridCol w:w="1466"/>
        <w:gridCol w:w="1374"/>
        <w:gridCol w:w="1541"/>
        <w:gridCol w:w="1746"/>
        <w:gridCol w:w="6"/>
      </w:tblGrid>
      <w:tr w:rsidR="001F5654" w:rsidRPr="00114C22" w14:paraId="39C08B37" w14:textId="77777777" w:rsidTr="00C021F5">
        <w:trPr>
          <w:gridAfter w:val="1"/>
          <w:wAfter w:w="3" w:type="pct"/>
        </w:trPr>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1263CDAB"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 xml:space="preserve">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w:t>
            </w:r>
            <w:r w:rsidRPr="00114C22">
              <w:rPr>
                <w:rFonts w:ascii="Times New Roman" w:eastAsia="Times New Roman" w:hAnsi="Times New Roman" w:cs="Times New Roman"/>
                <w:color w:val="000000"/>
                <w:sz w:val="24"/>
                <w:szCs w:val="24"/>
                <w:lang w:val="uk-UA" w:eastAsia="ru-RU"/>
              </w:rPr>
              <w:lastRenderedPageBreak/>
              <w:t>та мікро-підприємств)</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9D5E5C7"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lastRenderedPageBreak/>
              <w:t>Планові витрати часу на процедуру</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DDCAFCD"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Вартість часу співробітника органу державної влади відповідної категорії (заробітна плата)</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6512144"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Оцінка кількості процедур за рік, що припадають на одного суб’єкта</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17606B9"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Оцінка кількості суб’єктів, що підпадають під дію процедури регулювання</w:t>
            </w:r>
          </w:p>
        </w:tc>
        <w:tc>
          <w:tcPr>
            <w:tcW w:w="906"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27EC9298"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Витрати на адміністрування регулювання* (за рік), гривень</w:t>
            </w:r>
          </w:p>
        </w:tc>
      </w:tr>
      <w:tr w:rsidR="001F5654" w:rsidRPr="00114C22" w14:paraId="4E261B7B" w14:textId="77777777" w:rsidTr="00C021F5">
        <w:trPr>
          <w:gridAfter w:val="1"/>
          <w:wAfter w:w="3" w:type="pct"/>
        </w:trPr>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2AA99296"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1.Облік суб’єкта господарювання, що перебуває у сфері регулювання</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6695F4E" w14:textId="77777777" w:rsidR="001F5654" w:rsidRPr="00114C22" w:rsidRDefault="00D84D03" w:rsidP="008D4A78">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740C91">
              <w:rPr>
                <w:rFonts w:ascii="Times New Roman" w:eastAsia="Times New Roman" w:hAnsi="Times New Roman" w:cs="Times New Roman"/>
                <w:color w:val="000000"/>
                <w:sz w:val="24"/>
                <w:szCs w:val="24"/>
                <w:lang w:val="uk-UA" w:eastAsia="ru-RU"/>
              </w:rPr>
              <w:t>0,5 год</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37A12DE" w14:textId="77777777" w:rsidR="001F5654" w:rsidRPr="00114C22" w:rsidRDefault="0048544C" w:rsidP="004F4A1E">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39</w:t>
            </w:r>
            <w:r w:rsidR="00740C91">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26</w:t>
            </w:r>
            <w:r w:rsidR="00740C91">
              <w:rPr>
                <w:rFonts w:ascii="Times New Roman" w:eastAsia="Times New Roman" w:hAnsi="Times New Roman" w:cs="Times New Roman"/>
                <w:color w:val="000000"/>
                <w:sz w:val="24"/>
                <w:szCs w:val="24"/>
                <w:lang w:val="uk-UA" w:eastAsia="ru-RU"/>
              </w:rPr>
              <w:t xml:space="preserve"> грн</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D32BF32" w14:textId="77777777" w:rsidR="001F5654" w:rsidRPr="00114C22" w:rsidRDefault="00740C91"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EDD8DE5" w14:textId="77777777" w:rsidR="001F5654" w:rsidRPr="00114C22" w:rsidRDefault="0048544C"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15345</w:t>
            </w:r>
          </w:p>
        </w:tc>
        <w:tc>
          <w:tcPr>
            <w:tcW w:w="906"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49974E4" w14:textId="77777777" w:rsidR="001F5654" w:rsidRPr="00114C22" w:rsidRDefault="00186B17"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301 222, 4</w:t>
            </w:r>
          </w:p>
        </w:tc>
      </w:tr>
      <w:tr w:rsidR="001F5654" w:rsidRPr="00114C22" w14:paraId="623BF3C0" w14:textId="77777777" w:rsidTr="00C021F5">
        <w:trPr>
          <w:gridAfter w:val="1"/>
          <w:wAfter w:w="3" w:type="pct"/>
        </w:trPr>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26F9108E"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2. Поточний контроль за суб’єктом господарювання, що перебуває у сфері регулювання, у тому числі:</w:t>
            </w:r>
          </w:p>
          <w:p w14:paraId="3BFCED61"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Камеральні/виїзні</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12B7B40" w14:textId="77777777" w:rsidR="001F5654" w:rsidRPr="00114C22" w:rsidRDefault="00692E0D" w:rsidP="008D4A78">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C243E5D"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5792FDC"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52DB5A2"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w:t>
            </w:r>
          </w:p>
        </w:tc>
        <w:tc>
          <w:tcPr>
            <w:tcW w:w="906"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59DCFDC"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w:t>
            </w:r>
          </w:p>
        </w:tc>
      </w:tr>
      <w:tr w:rsidR="001F5654" w:rsidRPr="00114C22" w14:paraId="7BEE6901" w14:textId="77777777" w:rsidTr="00C021F5">
        <w:trPr>
          <w:gridAfter w:val="1"/>
          <w:wAfter w:w="3" w:type="pct"/>
        </w:trPr>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102FBDF"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3. Підготовка, затвердження та опрацювання одного окремого акту про порушення вимог регулювання</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A855BCC" w14:textId="77777777" w:rsidR="001F5654" w:rsidRPr="00114C22" w:rsidRDefault="00692E0D" w:rsidP="008D4A78">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740C91">
              <w:rPr>
                <w:rFonts w:ascii="Times New Roman" w:eastAsia="Times New Roman" w:hAnsi="Times New Roman" w:cs="Times New Roman"/>
                <w:color w:val="000000"/>
                <w:sz w:val="24"/>
                <w:szCs w:val="24"/>
                <w:lang w:val="uk-UA" w:eastAsia="ru-RU"/>
              </w:rPr>
              <w:t>0,5 год</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91F8D61" w14:textId="77777777" w:rsidR="001F5654" w:rsidRPr="00114C22" w:rsidRDefault="001267BC" w:rsidP="004F4A1E">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39,26</w:t>
            </w:r>
            <w:r w:rsidR="00740C91">
              <w:rPr>
                <w:rFonts w:ascii="Times New Roman" w:eastAsia="Times New Roman" w:hAnsi="Times New Roman" w:cs="Times New Roman"/>
                <w:color w:val="000000"/>
                <w:sz w:val="24"/>
                <w:szCs w:val="24"/>
                <w:lang w:val="uk-UA" w:eastAsia="ru-RU"/>
              </w:rPr>
              <w:t xml:space="preserve"> грн</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A7FAE22" w14:textId="77777777" w:rsidR="001F5654" w:rsidRPr="00114C22" w:rsidRDefault="00702342"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613</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F483DC4" w14:textId="77777777" w:rsidR="001F5654" w:rsidRPr="00114C22" w:rsidRDefault="00186B17"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613</w:t>
            </w:r>
          </w:p>
        </w:tc>
        <w:tc>
          <w:tcPr>
            <w:tcW w:w="906"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1768C3A" w14:textId="77777777" w:rsidR="001F5654" w:rsidRPr="00114C22" w:rsidRDefault="00186B17"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7 376 345,5</w:t>
            </w:r>
          </w:p>
        </w:tc>
      </w:tr>
      <w:tr w:rsidR="001F5654" w:rsidRPr="00114C22" w14:paraId="2243F52E" w14:textId="77777777" w:rsidTr="00692E0D">
        <w:trPr>
          <w:gridAfter w:val="1"/>
          <w:wAfter w:w="3" w:type="pct"/>
        </w:trPr>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43F46B3"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4. Реалізація одного окремого рішення щодо порушення вимог регулювання</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0A87F3E8" w14:textId="77777777" w:rsidR="001F5654" w:rsidRPr="00114C22" w:rsidRDefault="00692E0D" w:rsidP="008D4A78">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1D064B">
              <w:rPr>
                <w:rFonts w:ascii="Times New Roman" w:eastAsia="Times New Roman" w:hAnsi="Times New Roman" w:cs="Times New Roman"/>
                <w:color w:val="000000"/>
                <w:sz w:val="24"/>
                <w:szCs w:val="24"/>
                <w:lang w:val="uk-UA" w:eastAsia="ru-RU"/>
              </w:rPr>
              <w:t>0.5 год</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CA4CB92" w14:textId="77777777" w:rsidR="001F5654" w:rsidRPr="00114C22" w:rsidRDefault="001267BC" w:rsidP="00334954">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39</w:t>
            </w:r>
            <w:r w:rsidR="001D064B">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26</w:t>
            </w:r>
            <w:r w:rsidR="001D064B">
              <w:rPr>
                <w:rFonts w:ascii="Times New Roman" w:eastAsia="Times New Roman" w:hAnsi="Times New Roman" w:cs="Times New Roman"/>
                <w:color w:val="000000"/>
                <w:sz w:val="24"/>
                <w:szCs w:val="24"/>
                <w:lang w:val="uk-UA" w:eastAsia="ru-RU"/>
              </w:rPr>
              <w:t xml:space="preserve"> грн</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9227408" w14:textId="77777777" w:rsidR="001F5654" w:rsidRPr="00114C22" w:rsidRDefault="0040093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372</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9CA4880" w14:textId="77777777" w:rsidR="001F5654" w:rsidRPr="00114C22" w:rsidRDefault="00186B17"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613</w:t>
            </w:r>
          </w:p>
        </w:tc>
        <w:tc>
          <w:tcPr>
            <w:tcW w:w="906"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204C1811" w14:textId="77777777" w:rsidR="001F5654" w:rsidRPr="00114C22" w:rsidRDefault="00186B17"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4 476 346,7</w:t>
            </w:r>
          </w:p>
        </w:tc>
      </w:tr>
      <w:tr w:rsidR="001F5654" w:rsidRPr="00114C22" w14:paraId="086ABCA5" w14:textId="77777777" w:rsidTr="00C021F5">
        <w:trPr>
          <w:gridAfter w:val="1"/>
          <w:wAfter w:w="3" w:type="pct"/>
        </w:trPr>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2421B79C"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5. Оскарження одного окремого рішення суб’єктами господарювання</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C8DA39B" w14:textId="77777777" w:rsidR="001F5654" w:rsidRPr="00114C22" w:rsidRDefault="00692E0D" w:rsidP="008D4A78">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1D064B">
              <w:rPr>
                <w:rFonts w:ascii="Times New Roman" w:eastAsia="Times New Roman" w:hAnsi="Times New Roman" w:cs="Times New Roman"/>
                <w:color w:val="000000"/>
                <w:sz w:val="24"/>
                <w:szCs w:val="24"/>
                <w:lang w:val="uk-UA" w:eastAsia="ru-RU"/>
              </w:rPr>
              <w:t>3</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0CA332C" w14:textId="77777777" w:rsidR="001F5654" w:rsidRPr="00114C22" w:rsidRDefault="001267BC" w:rsidP="00334954">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39</w:t>
            </w:r>
            <w:r w:rsidR="001D064B">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26</w:t>
            </w:r>
            <w:r w:rsidR="001D064B">
              <w:rPr>
                <w:rFonts w:ascii="Times New Roman" w:eastAsia="Times New Roman" w:hAnsi="Times New Roman" w:cs="Times New Roman"/>
                <w:color w:val="000000"/>
                <w:sz w:val="24"/>
                <w:szCs w:val="24"/>
                <w:lang w:val="uk-UA" w:eastAsia="ru-RU"/>
              </w:rPr>
              <w:t xml:space="preserve"> грн</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819EBDD" w14:textId="77777777" w:rsidR="001F5654" w:rsidRPr="00114C22" w:rsidRDefault="00702342"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57A3EB2" w14:textId="77777777" w:rsidR="001F5654" w:rsidRPr="00114C22" w:rsidRDefault="0040093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906"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DC42276" w14:textId="77777777" w:rsidR="001F5654" w:rsidRPr="00114C22" w:rsidRDefault="0040093B"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417,2</w:t>
            </w:r>
          </w:p>
        </w:tc>
      </w:tr>
      <w:tr w:rsidR="001F5654" w:rsidRPr="00114C22" w14:paraId="5F93C18F" w14:textId="77777777" w:rsidTr="00C021F5">
        <w:trPr>
          <w:gridAfter w:val="1"/>
          <w:wAfter w:w="3" w:type="pct"/>
        </w:trPr>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1D3CD21"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 xml:space="preserve">6. Підготовка звітності за </w:t>
            </w:r>
            <w:r w:rsidRPr="00114C22">
              <w:rPr>
                <w:rFonts w:ascii="Times New Roman" w:eastAsia="Times New Roman" w:hAnsi="Times New Roman" w:cs="Times New Roman"/>
                <w:color w:val="000000"/>
                <w:sz w:val="24"/>
                <w:szCs w:val="24"/>
                <w:lang w:val="uk-UA" w:eastAsia="ru-RU"/>
              </w:rPr>
              <w:lastRenderedPageBreak/>
              <w:t>результатами регулювання</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5710D88" w14:textId="77777777" w:rsidR="001F5654" w:rsidRPr="00114C22" w:rsidRDefault="00692E0D" w:rsidP="008D4A78">
            <w:pPr>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 xml:space="preserve">          -</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D20EA22"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2C2EF06"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B587666"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w:t>
            </w:r>
          </w:p>
        </w:tc>
        <w:tc>
          <w:tcPr>
            <w:tcW w:w="906" w:type="pct"/>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5BC2E9E4"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w:t>
            </w:r>
          </w:p>
        </w:tc>
      </w:tr>
      <w:tr w:rsidR="001F5654" w:rsidRPr="00114C22" w14:paraId="1BE79A3B" w14:textId="77777777" w:rsidTr="0048544C">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2757187"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7. Інші адміністративні процедури (уточнити)</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2E911512" w14:textId="77777777" w:rsidR="001F5654" w:rsidRPr="00114C22" w:rsidRDefault="00692E0D"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0EE222E4" w14:textId="77777777" w:rsidR="001F5654" w:rsidRPr="00114C22" w:rsidRDefault="00692E0D"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14614605" w14:textId="77777777" w:rsidR="001F5654" w:rsidRPr="00114C22" w:rsidRDefault="00692E0D"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72C7E257" w14:textId="77777777" w:rsidR="001F5654" w:rsidRPr="00114C22" w:rsidRDefault="00692E0D"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909" w:type="pct"/>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79430A1B" w14:textId="77777777" w:rsidR="001F5654" w:rsidRPr="00114C22" w:rsidRDefault="00692E0D"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r>
      <w:tr w:rsidR="001F5654" w:rsidRPr="00114C22" w14:paraId="23A18734" w14:textId="77777777" w:rsidTr="0048544C">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1F149CFB"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Разом за рік</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4D710F6" w14:textId="77777777" w:rsidR="001F5654" w:rsidRPr="00114C22" w:rsidRDefault="00166EB0" w:rsidP="00166EB0">
            <w:pPr>
              <w:tabs>
                <w:tab w:val="left" w:pos="435"/>
                <w:tab w:val="center" w:pos="687"/>
              </w:tabs>
              <w:spacing w:after="150" w:line="240" w:lineRule="auto"/>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sidR="001F5654" w:rsidRPr="00114C22">
              <w:rPr>
                <w:rFonts w:ascii="Times New Roman" w:eastAsia="Times New Roman" w:hAnsi="Times New Roman" w:cs="Times New Roman"/>
                <w:color w:val="000000"/>
                <w:sz w:val="24"/>
                <w:szCs w:val="24"/>
                <w:lang w:val="uk-UA" w:eastAsia="ru-RU"/>
              </w:rPr>
              <w:t>Х</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9B2AE04"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Х</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6CACB02"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Х</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CDAF9CC"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Х</w:t>
            </w:r>
          </w:p>
        </w:tc>
        <w:tc>
          <w:tcPr>
            <w:tcW w:w="909" w:type="pct"/>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37ADDA6E" w14:textId="77777777" w:rsidR="001F5654" w:rsidRPr="00114C22" w:rsidRDefault="00186B17"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11 853 109,38</w:t>
            </w:r>
          </w:p>
        </w:tc>
      </w:tr>
      <w:tr w:rsidR="001F5654" w:rsidRPr="00114C22" w14:paraId="021B2CD7" w14:textId="77777777" w:rsidTr="0048544C">
        <w:tc>
          <w:tcPr>
            <w:tcW w:w="1026"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6CC962F"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Сумарно за п’ять років</w:t>
            </w:r>
          </w:p>
        </w:tc>
        <w:tc>
          <w:tcPr>
            <w:tcW w:w="79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1AA36B4"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Х</w:t>
            </w:r>
          </w:p>
        </w:tc>
        <w:tc>
          <w:tcPr>
            <w:tcW w:w="76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A0188FC"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Х</w:t>
            </w:r>
          </w:p>
        </w:tc>
        <w:tc>
          <w:tcPr>
            <w:tcW w:w="71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7F0ED1D"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Х</w:t>
            </w:r>
          </w:p>
        </w:tc>
        <w:tc>
          <w:tcPr>
            <w:tcW w:w="8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0C5228B"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Х</w:t>
            </w:r>
          </w:p>
        </w:tc>
        <w:tc>
          <w:tcPr>
            <w:tcW w:w="909" w:type="pct"/>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5CADA07" w14:textId="77777777" w:rsidR="001F5654" w:rsidRPr="00114C22" w:rsidRDefault="00186B17"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59 265 546,9</w:t>
            </w:r>
          </w:p>
        </w:tc>
      </w:tr>
    </w:tbl>
    <w:p w14:paraId="6793F5F7" w14:textId="77777777" w:rsidR="00045A6B" w:rsidRDefault="00045A6B" w:rsidP="0048544C">
      <w:pPr>
        <w:shd w:val="clear" w:color="auto" w:fill="FFFFFF"/>
        <w:spacing w:after="225" w:line="240" w:lineRule="auto"/>
        <w:jc w:val="both"/>
        <w:textAlignment w:val="baseline"/>
        <w:rPr>
          <w:rFonts w:ascii="Times New Roman" w:eastAsia="Times New Roman" w:hAnsi="Times New Roman" w:cs="Times New Roman"/>
          <w:color w:val="000000"/>
          <w:sz w:val="24"/>
          <w:szCs w:val="24"/>
          <w:lang w:val="uk-UA" w:eastAsia="ru-RU"/>
        </w:rPr>
      </w:pPr>
    </w:p>
    <w:p w14:paraId="324FF7F9" w14:textId="77777777" w:rsidR="0048544C" w:rsidRPr="00186B17" w:rsidRDefault="00186B17" w:rsidP="0048544C">
      <w:pPr>
        <w:shd w:val="clear" w:color="auto" w:fill="FFFFFF"/>
        <w:spacing w:after="225" w:line="240" w:lineRule="auto"/>
        <w:jc w:val="both"/>
        <w:textAlignment w:val="baseline"/>
        <w:rPr>
          <w:rFonts w:ascii="Times New Roman" w:eastAsia="Times New Roman" w:hAnsi="Times New Roman" w:cs="Times New Roman"/>
          <w:color w:val="000000"/>
          <w:sz w:val="24"/>
          <w:szCs w:val="24"/>
          <w:lang w:val="uk-UA" w:eastAsia="ru-RU"/>
        </w:rPr>
      </w:pPr>
      <w:r w:rsidRPr="00186B17">
        <w:rPr>
          <w:rFonts w:ascii="Times New Roman" w:eastAsia="Times New Roman" w:hAnsi="Times New Roman" w:cs="Times New Roman"/>
          <w:color w:val="000000"/>
          <w:sz w:val="24"/>
          <w:szCs w:val="24"/>
          <w:lang w:val="uk-UA" w:eastAsia="ru-RU"/>
        </w:rPr>
        <w:t>*</w:t>
      </w:r>
      <w:r w:rsidR="0048544C" w:rsidRPr="00186B17">
        <w:rPr>
          <w:rFonts w:ascii="Times New Roman" w:eastAsia="Times New Roman" w:hAnsi="Times New Roman" w:cs="Times New Roman"/>
          <w:color w:val="000000"/>
          <w:sz w:val="24"/>
          <w:szCs w:val="24"/>
          <w:lang w:val="uk-UA" w:eastAsia="ru-RU"/>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40E8E3DF" w14:textId="77777777" w:rsidR="001F5654" w:rsidRPr="00186B17" w:rsidRDefault="001F5654" w:rsidP="0048544C">
      <w:pPr>
        <w:shd w:val="clear" w:color="auto" w:fill="FFFFFF"/>
        <w:spacing w:after="225" w:line="240" w:lineRule="auto"/>
        <w:jc w:val="both"/>
        <w:textAlignment w:val="baseline"/>
        <w:rPr>
          <w:rFonts w:ascii="Times New Roman" w:eastAsia="Times New Roman" w:hAnsi="Times New Roman" w:cs="Times New Roman"/>
          <w:color w:val="000000"/>
          <w:sz w:val="24"/>
          <w:szCs w:val="24"/>
          <w:lang w:val="uk-UA" w:eastAsia="ru-RU"/>
        </w:rPr>
      </w:pPr>
      <w:r w:rsidRPr="00186B17">
        <w:rPr>
          <w:rFonts w:ascii="Times New Roman" w:eastAsia="Times New Roman" w:hAnsi="Times New Roman" w:cs="Times New Roman"/>
          <w:color w:val="000000"/>
          <w:sz w:val="24"/>
          <w:szCs w:val="24"/>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417AC8BD"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1E73D5A0"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5CD7223B"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444919BC"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436D1524"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4AD0E9BB"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4BA39B1A"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5E820B10"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3DEF3DC1"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1E20DFE5"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6E3A124E"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44DD2A6E"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73B18D9B"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7D9276BB"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76E1D4D9"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50AF7ED8"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77A2019A"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1D2468AF"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18D0BF3E"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1B4573CF"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52788E36"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75F4886D"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4122C37F"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6DB2A963"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7A193B64"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3508520E"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1B40BE20"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1DCA9FB4"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015D7A36"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7A261778"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225F5D18"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3F832288"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24D099D1" w14:textId="77777777" w:rsidR="00045A6B" w:rsidRDefault="00045A6B"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p>
    <w:p w14:paraId="71A9BBAB" w14:textId="77777777" w:rsidR="001F5654" w:rsidRDefault="00692E0D" w:rsidP="008D4A78">
      <w:pPr>
        <w:shd w:val="clear" w:color="auto" w:fill="FFFFFF"/>
        <w:spacing w:after="0" w:line="240" w:lineRule="auto"/>
        <w:textAlignment w:val="baseline"/>
        <w:rPr>
          <w:rFonts w:ascii="Times New Roman" w:eastAsia="Times New Roman" w:hAnsi="Times New Roman" w:cs="Times New Roman"/>
          <w:b/>
          <w:bCs/>
          <w:color w:val="212529"/>
          <w:sz w:val="24"/>
          <w:szCs w:val="24"/>
          <w:bdr w:val="none" w:sz="0" w:space="0" w:color="auto" w:frame="1"/>
          <w:lang w:val="uk-UA" w:eastAsia="ru-RU"/>
        </w:rPr>
      </w:pPr>
      <w:r w:rsidRPr="00C112C5">
        <w:rPr>
          <w:rFonts w:ascii="Times New Roman" w:eastAsia="Times New Roman" w:hAnsi="Times New Roman" w:cs="Times New Roman"/>
          <w:b/>
          <w:bCs/>
          <w:color w:val="212529"/>
          <w:sz w:val="24"/>
          <w:szCs w:val="24"/>
          <w:bdr w:val="none" w:sz="0" w:space="0" w:color="auto" w:frame="1"/>
          <w:lang w:val="uk-UA" w:eastAsia="ru-RU"/>
        </w:rPr>
        <w:t xml:space="preserve">4. </w:t>
      </w:r>
      <w:r w:rsidR="001F5654" w:rsidRPr="00C112C5">
        <w:rPr>
          <w:rFonts w:ascii="Times New Roman" w:eastAsia="Times New Roman" w:hAnsi="Times New Roman" w:cs="Times New Roman"/>
          <w:b/>
          <w:bCs/>
          <w:color w:val="212529"/>
          <w:sz w:val="24"/>
          <w:szCs w:val="24"/>
          <w:bdr w:val="none" w:sz="0" w:space="0" w:color="auto" w:frame="1"/>
          <w:lang w:val="uk-UA" w:eastAsia="ru-RU"/>
        </w:rPr>
        <w:t>Розрахунок сумарних витрат суб’єктів малого підприємництва, що виникають на виконання вимог регулювання</w:t>
      </w:r>
    </w:p>
    <w:p w14:paraId="179179AC" w14:textId="77777777" w:rsidR="00045A6B" w:rsidRPr="00C112C5" w:rsidRDefault="00045A6B" w:rsidP="008D4A78">
      <w:pPr>
        <w:shd w:val="clear" w:color="auto" w:fill="FFFFFF"/>
        <w:spacing w:after="0" w:line="240" w:lineRule="auto"/>
        <w:textAlignment w:val="baseline"/>
        <w:rPr>
          <w:rFonts w:ascii="Times New Roman" w:eastAsia="Times New Roman" w:hAnsi="Times New Roman" w:cs="Times New Roman"/>
          <w:color w:val="212529"/>
          <w:sz w:val="24"/>
          <w:szCs w:val="24"/>
          <w:lang w:val="uk-UA" w:eastAsia="ru-RU"/>
        </w:rPr>
      </w:pPr>
    </w:p>
    <w:tbl>
      <w:tblPr>
        <w:tblW w:w="9351" w:type="dxa"/>
        <w:tblCellMar>
          <w:left w:w="0" w:type="dxa"/>
          <w:right w:w="0" w:type="dxa"/>
        </w:tblCellMar>
        <w:tblLook w:val="04A0" w:firstRow="1" w:lastRow="0" w:firstColumn="1" w:lastColumn="0" w:noHBand="0" w:noVBand="1"/>
      </w:tblPr>
      <w:tblGrid>
        <w:gridCol w:w="1006"/>
        <w:gridCol w:w="3525"/>
        <w:gridCol w:w="1701"/>
        <w:gridCol w:w="3119"/>
      </w:tblGrid>
      <w:tr w:rsidR="001F5654" w:rsidRPr="00114C22" w14:paraId="6398BF9F" w14:textId="77777777" w:rsidTr="00FE1510">
        <w:trPr>
          <w:trHeight w:val="549"/>
        </w:trPr>
        <w:tc>
          <w:tcPr>
            <w:tcW w:w="1006"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2F57A59"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 з/п</w:t>
            </w:r>
          </w:p>
        </w:tc>
        <w:tc>
          <w:tcPr>
            <w:tcW w:w="352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E639161"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Показник</w:t>
            </w:r>
          </w:p>
        </w:tc>
        <w:tc>
          <w:tcPr>
            <w:tcW w:w="170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CCD2968"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Перший рік регулювання (стартовий)</w:t>
            </w:r>
          </w:p>
        </w:tc>
        <w:tc>
          <w:tcPr>
            <w:tcW w:w="3119"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55BA3539" w14:textId="77777777" w:rsidR="001F5654" w:rsidRPr="00114C22" w:rsidRDefault="001F5654"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За 5 років</w:t>
            </w:r>
          </w:p>
        </w:tc>
      </w:tr>
      <w:tr w:rsidR="001F5654" w:rsidRPr="00114C22" w14:paraId="15B164F3" w14:textId="77777777" w:rsidTr="00FE1510">
        <w:trPr>
          <w:trHeight w:val="810"/>
        </w:trPr>
        <w:tc>
          <w:tcPr>
            <w:tcW w:w="1006"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5FC1086"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1</w:t>
            </w:r>
          </w:p>
        </w:tc>
        <w:tc>
          <w:tcPr>
            <w:tcW w:w="352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212D5BF" w14:textId="77777777" w:rsidR="00FE1510"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Оцінка «прямих» витрат суб’єктів малого підприємництв</w:t>
            </w:r>
            <w:r w:rsidR="00FE1510">
              <w:rPr>
                <w:rFonts w:ascii="Times New Roman" w:eastAsia="Times New Roman" w:hAnsi="Times New Roman" w:cs="Times New Roman"/>
                <w:color w:val="000000"/>
                <w:sz w:val="24"/>
                <w:szCs w:val="24"/>
                <w:lang w:val="uk-UA" w:eastAsia="ru-RU"/>
              </w:rPr>
              <w:t>а на виконання регулювання, грн.</w:t>
            </w:r>
          </w:p>
        </w:tc>
        <w:tc>
          <w:tcPr>
            <w:tcW w:w="170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079EDDFA" w14:textId="77777777" w:rsidR="001F5654" w:rsidRPr="00114C22" w:rsidRDefault="007C61EE"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118 893 060,0</w:t>
            </w:r>
          </w:p>
        </w:tc>
        <w:tc>
          <w:tcPr>
            <w:tcW w:w="3119"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74B66E46" w14:textId="77777777" w:rsidR="001F5654" w:rsidRPr="00114C22" w:rsidRDefault="007C61EE" w:rsidP="008D4A78">
            <w:pPr>
              <w:spacing w:after="15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131 169 060,0</w:t>
            </w:r>
          </w:p>
        </w:tc>
      </w:tr>
      <w:tr w:rsidR="001F5654" w:rsidRPr="00114C22" w14:paraId="160097B1" w14:textId="77777777" w:rsidTr="00765A2B">
        <w:trPr>
          <w:trHeight w:val="1635"/>
        </w:trPr>
        <w:tc>
          <w:tcPr>
            <w:tcW w:w="1006"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17A78F2"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2</w:t>
            </w:r>
          </w:p>
        </w:tc>
        <w:tc>
          <w:tcPr>
            <w:tcW w:w="352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27EBE5E"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Оцінка вартості адміністративних процедур для суб’єктів малого підприємництва щодо виконання регулювання та звітування, грн.</w:t>
            </w:r>
          </w:p>
        </w:tc>
        <w:tc>
          <w:tcPr>
            <w:tcW w:w="170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335A0FEA" w14:textId="77777777" w:rsidR="001F5654" w:rsidRPr="00931899" w:rsidRDefault="00186B17" w:rsidP="008D4A7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1 807 334,1</w:t>
            </w:r>
          </w:p>
        </w:tc>
        <w:tc>
          <w:tcPr>
            <w:tcW w:w="3119"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21214FD6" w14:textId="603053E4" w:rsidR="001F5654" w:rsidRPr="00931899" w:rsidRDefault="002C2852" w:rsidP="008D4A7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6 626 891,7</w:t>
            </w:r>
          </w:p>
        </w:tc>
      </w:tr>
      <w:tr w:rsidR="001F5654" w:rsidRPr="00114C22" w14:paraId="49EA258E" w14:textId="77777777" w:rsidTr="00FE1510">
        <w:trPr>
          <w:trHeight w:val="567"/>
        </w:trPr>
        <w:tc>
          <w:tcPr>
            <w:tcW w:w="1006"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2FC817B3"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3</w:t>
            </w:r>
          </w:p>
        </w:tc>
        <w:tc>
          <w:tcPr>
            <w:tcW w:w="352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A4202EC"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Сумарні витрати малого підприємництва  на виконання запланованого регулювання, грн. (сума рядків 1 та 2 цієї таблиці)</w:t>
            </w:r>
          </w:p>
        </w:tc>
        <w:tc>
          <w:tcPr>
            <w:tcW w:w="170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4176E9DB" w14:textId="77777777" w:rsidR="001F5654" w:rsidRPr="00931899" w:rsidRDefault="00186B17" w:rsidP="008D4A7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120 700 394.1</w:t>
            </w:r>
          </w:p>
        </w:tc>
        <w:tc>
          <w:tcPr>
            <w:tcW w:w="3119"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09F65366" w14:textId="787586D1" w:rsidR="001F5654" w:rsidRPr="00931899" w:rsidRDefault="000E16C2" w:rsidP="008D4A7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137 795 951</w:t>
            </w:r>
            <w:r w:rsidR="00186B17">
              <w:rPr>
                <w:rFonts w:ascii="Times New Roman" w:hAnsi="Times New Roman" w:cs="Times New Roman"/>
                <w:sz w:val="24"/>
                <w:szCs w:val="24"/>
                <w:lang w:val="uk-UA"/>
              </w:rPr>
              <w:t>,7</w:t>
            </w:r>
          </w:p>
        </w:tc>
      </w:tr>
      <w:tr w:rsidR="001F5654" w:rsidRPr="00114C22" w14:paraId="0E6FC863" w14:textId="77777777" w:rsidTr="00FE1510">
        <w:trPr>
          <w:trHeight w:val="567"/>
        </w:trPr>
        <w:tc>
          <w:tcPr>
            <w:tcW w:w="1006"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6AF8696"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4</w:t>
            </w:r>
          </w:p>
        </w:tc>
        <w:tc>
          <w:tcPr>
            <w:tcW w:w="352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6CB05B5"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Бюджетні витрати на адміністрування регулювання суб'єктів малого підприємництва, грн.</w:t>
            </w:r>
          </w:p>
        </w:tc>
        <w:tc>
          <w:tcPr>
            <w:tcW w:w="170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35A6A2BB" w14:textId="77777777" w:rsidR="001F5654" w:rsidRPr="00931899" w:rsidRDefault="00186B17" w:rsidP="008D4A7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11 853 109,38</w:t>
            </w:r>
          </w:p>
        </w:tc>
        <w:tc>
          <w:tcPr>
            <w:tcW w:w="3119"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54BDBFB1" w14:textId="77777777" w:rsidR="001F5654" w:rsidRPr="00931899" w:rsidRDefault="00186B17" w:rsidP="008D4A7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59 265 546,9</w:t>
            </w:r>
          </w:p>
        </w:tc>
      </w:tr>
      <w:tr w:rsidR="001F5654" w:rsidRPr="00114C22" w14:paraId="4ED6C2AC" w14:textId="77777777" w:rsidTr="00FE1510">
        <w:trPr>
          <w:trHeight w:val="567"/>
        </w:trPr>
        <w:tc>
          <w:tcPr>
            <w:tcW w:w="1006"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16744B2"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5</w:t>
            </w:r>
          </w:p>
        </w:tc>
        <w:tc>
          <w:tcPr>
            <w:tcW w:w="352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1C34C7D" w14:textId="77777777" w:rsidR="001F5654" w:rsidRPr="00114C22" w:rsidRDefault="001F5654" w:rsidP="008D4A78">
            <w:pPr>
              <w:spacing w:after="150" w:line="240" w:lineRule="auto"/>
              <w:textAlignment w:val="baseline"/>
              <w:rPr>
                <w:rFonts w:ascii="Times New Roman" w:eastAsia="Times New Roman" w:hAnsi="Times New Roman" w:cs="Times New Roman"/>
                <w:color w:val="000000"/>
                <w:sz w:val="24"/>
                <w:szCs w:val="24"/>
                <w:lang w:val="uk-UA" w:eastAsia="ru-RU"/>
              </w:rPr>
            </w:pPr>
            <w:r w:rsidRPr="00114C22">
              <w:rPr>
                <w:rFonts w:ascii="Times New Roman" w:eastAsia="Times New Roman" w:hAnsi="Times New Roman" w:cs="Times New Roman"/>
                <w:color w:val="000000"/>
                <w:sz w:val="24"/>
                <w:szCs w:val="24"/>
                <w:lang w:val="uk-UA" w:eastAsia="ru-RU"/>
              </w:rPr>
              <w:t>Сумарні витрати на виконання запланованого регулювання, грн. (сума рядків 3 та 4 цієї таблиці)</w:t>
            </w:r>
          </w:p>
        </w:tc>
        <w:tc>
          <w:tcPr>
            <w:tcW w:w="170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5C5A1992" w14:textId="77777777" w:rsidR="001F5654" w:rsidRPr="00931899" w:rsidRDefault="00186B17" w:rsidP="008D4A7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132 553 503,48</w:t>
            </w:r>
          </w:p>
        </w:tc>
        <w:tc>
          <w:tcPr>
            <w:tcW w:w="3119"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0793DECB" w14:textId="1363699A" w:rsidR="001F5654" w:rsidRPr="00931899" w:rsidRDefault="000E16C2" w:rsidP="008D4A7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197 061 498,6</w:t>
            </w:r>
          </w:p>
        </w:tc>
      </w:tr>
    </w:tbl>
    <w:p w14:paraId="1FF731C7" w14:textId="77777777" w:rsidR="00C112C5" w:rsidRDefault="00C112C5" w:rsidP="008D4A78">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14:paraId="744BF6D1" w14:textId="78767741" w:rsidR="00E14E32" w:rsidRDefault="000F5A5F" w:rsidP="00092E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765A2B">
        <w:rPr>
          <w:rFonts w:ascii="Times New Roman" w:eastAsia="Times New Roman" w:hAnsi="Times New Roman" w:cs="Times New Roman"/>
          <w:color w:val="000000"/>
          <w:sz w:val="24"/>
          <w:szCs w:val="24"/>
          <w:lang w:val="uk-UA" w:eastAsia="ru-RU"/>
        </w:rPr>
        <w:lastRenderedPageBreak/>
        <w:t>5. Аналіз</w:t>
      </w:r>
      <w:r w:rsidR="00E14E32" w:rsidRPr="00765A2B">
        <w:rPr>
          <w:rFonts w:ascii="Times New Roman" w:eastAsia="Times New Roman" w:hAnsi="Times New Roman" w:cs="Times New Roman"/>
          <w:color w:val="000000"/>
          <w:sz w:val="24"/>
          <w:szCs w:val="24"/>
          <w:lang w:val="uk-UA" w:eastAsia="ru-RU"/>
        </w:rPr>
        <w:t xml:space="preserve"> витрат</w:t>
      </w:r>
      <w:r w:rsidRPr="00765A2B">
        <w:rPr>
          <w:rFonts w:ascii="Times New Roman" w:eastAsia="Times New Roman" w:hAnsi="Times New Roman" w:cs="Times New Roman"/>
          <w:color w:val="000000"/>
          <w:sz w:val="24"/>
          <w:szCs w:val="24"/>
          <w:lang w:val="uk-UA" w:eastAsia="ru-RU"/>
        </w:rPr>
        <w:t xml:space="preserve"> для суб’єктів малого підприємництва</w:t>
      </w:r>
      <w:r w:rsidR="00E14E32" w:rsidRPr="00765A2B">
        <w:rPr>
          <w:rFonts w:ascii="Times New Roman" w:eastAsia="Times New Roman" w:hAnsi="Times New Roman" w:cs="Times New Roman"/>
          <w:color w:val="000000"/>
          <w:sz w:val="24"/>
          <w:szCs w:val="24"/>
          <w:lang w:val="uk-UA" w:eastAsia="ru-RU"/>
        </w:rPr>
        <w:t>, н</w:t>
      </w:r>
      <w:r w:rsidRPr="00765A2B">
        <w:rPr>
          <w:rFonts w:ascii="Times New Roman" w:eastAsia="Times New Roman" w:hAnsi="Times New Roman" w:cs="Times New Roman"/>
          <w:color w:val="000000"/>
          <w:sz w:val="24"/>
          <w:szCs w:val="24"/>
          <w:lang w:val="uk-UA" w:eastAsia="ru-RU"/>
        </w:rPr>
        <w:t xml:space="preserve">аведений у попередніх таблицях, був обговорений під час проведення </w:t>
      </w:r>
      <w:r w:rsidR="00C112C5">
        <w:rPr>
          <w:rFonts w:ascii="Times New Roman" w:eastAsia="Times New Roman" w:hAnsi="Times New Roman" w:cs="Times New Roman"/>
          <w:color w:val="000000"/>
          <w:sz w:val="24"/>
          <w:szCs w:val="24"/>
          <w:lang w:val="uk-UA" w:eastAsia="ru-RU"/>
        </w:rPr>
        <w:t>о</w:t>
      </w:r>
      <w:r w:rsidR="00C112C5">
        <w:rPr>
          <w:rFonts w:ascii="Times New Roman" w:eastAsia="Times New Roman" w:hAnsi="Times New Roman" w:cs="Times New Roman"/>
          <w:color w:val="000000"/>
          <w:sz w:val="24"/>
          <w:szCs w:val="24"/>
          <w:lang w:val="en-US" w:eastAsia="ru-RU"/>
        </w:rPr>
        <w:t>nline</w:t>
      </w:r>
      <w:r w:rsidR="00C112C5" w:rsidRPr="00C112C5">
        <w:rPr>
          <w:rFonts w:ascii="Times New Roman" w:eastAsia="Times New Roman" w:hAnsi="Times New Roman" w:cs="Times New Roman"/>
          <w:color w:val="000000"/>
          <w:sz w:val="24"/>
          <w:szCs w:val="24"/>
          <w:lang w:val="uk-UA" w:eastAsia="ru-RU"/>
        </w:rPr>
        <w:t>-</w:t>
      </w:r>
      <w:r w:rsidRPr="00765A2B">
        <w:rPr>
          <w:rFonts w:ascii="Times New Roman" w:eastAsia="Times New Roman" w:hAnsi="Times New Roman" w:cs="Times New Roman"/>
          <w:color w:val="000000"/>
          <w:sz w:val="24"/>
          <w:szCs w:val="24"/>
          <w:lang w:val="uk-UA" w:eastAsia="ru-RU"/>
        </w:rPr>
        <w:t xml:space="preserve">консультацій, розмір витрат був обґрунтований та  визначений як помірний, тому </w:t>
      </w:r>
      <w:r w:rsidR="00C112C5">
        <w:rPr>
          <w:rFonts w:ascii="Times New Roman" w:eastAsia="Times New Roman" w:hAnsi="Times New Roman" w:cs="Times New Roman"/>
          <w:color w:val="000000"/>
          <w:sz w:val="24"/>
          <w:szCs w:val="24"/>
          <w:lang w:val="uk-UA" w:eastAsia="ru-RU"/>
        </w:rPr>
        <w:t>розроблення кори</w:t>
      </w:r>
      <w:r w:rsidR="00E14E32" w:rsidRPr="00765A2B">
        <w:rPr>
          <w:rFonts w:ascii="Times New Roman" w:eastAsia="Times New Roman" w:hAnsi="Times New Roman" w:cs="Times New Roman"/>
          <w:color w:val="000000"/>
          <w:sz w:val="24"/>
          <w:szCs w:val="24"/>
          <w:lang w:val="uk-UA" w:eastAsia="ru-RU"/>
        </w:rPr>
        <w:t>гуючих заходів для суб’єктів малого підприємництв</w:t>
      </w:r>
      <w:r w:rsidRPr="00765A2B">
        <w:rPr>
          <w:rFonts w:ascii="Times New Roman" w:eastAsia="Times New Roman" w:hAnsi="Times New Roman" w:cs="Times New Roman"/>
          <w:color w:val="000000"/>
          <w:sz w:val="24"/>
          <w:szCs w:val="24"/>
          <w:lang w:val="uk-UA" w:eastAsia="ru-RU"/>
        </w:rPr>
        <w:t xml:space="preserve">а щодо </w:t>
      </w:r>
      <w:r w:rsidR="00E14E32" w:rsidRPr="00765A2B">
        <w:rPr>
          <w:rFonts w:ascii="Times New Roman" w:eastAsia="Times New Roman" w:hAnsi="Times New Roman" w:cs="Times New Roman"/>
          <w:color w:val="000000"/>
          <w:sz w:val="24"/>
          <w:szCs w:val="24"/>
          <w:lang w:val="uk-UA" w:eastAsia="ru-RU"/>
        </w:rPr>
        <w:t xml:space="preserve">запропонованого регулювання не </w:t>
      </w:r>
      <w:r w:rsidRPr="00765A2B">
        <w:rPr>
          <w:rFonts w:ascii="Times New Roman" w:eastAsia="Times New Roman" w:hAnsi="Times New Roman" w:cs="Times New Roman"/>
          <w:color w:val="000000"/>
          <w:sz w:val="24"/>
          <w:szCs w:val="24"/>
          <w:lang w:val="uk-UA" w:eastAsia="ru-RU"/>
        </w:rPr>
        <w:t>визначається</w:t>
      </w:r>
      <w:r w:rsidR="00E14E32" w:rsidRPr="00765A2B">
        <w:rPr>
          <w:rFonts w:ascii="Times New Roman" w:eastAsia="Times New Roman" w:hAnsi="Times New Roman" w:cs="Times New Roman"/>
          <w:color w:val="000000"/>
          <w:sz w:val="24"/>
          <w:szCs w:val="24"/>
          <w:lang w:val="uk-UA" w:eastAsia="ru-RU"/>
        </w:rPr>
        <w:t>.</w:t>
      </w:r>
      <w:r w:rsidR="00E14E32" w:rsidRPr="00765A2B">
        <w:rPr>
          <w:rFonts w:ascii="Times New Roman" w:eastAsia="Times New Roman" w:hAnsi="Times New Roman" w:cs="Times New Roman"/>
          <w:color w:val="000000"/>
          <w:sz w:val="24"/>
          <w:szCs w:val="24"/>
          <w:lang w:val="uk-UA" w:eastAsia="ru-RU"/>
        </w:rPr>
        <w:cr/>
      </w:r>
    </w:p>
    <w:p w14:paraId="2148A6B0" w14:textId="77777777" w:rsidR="00C112C5" w:rsidRPr="00107BC4" w:rsidRDefault="00C112C5" w:rsidP="008D4A78">
      <w:pPr>
        <w:shd w:val="clear" w:color="auto" w:fill="FFFFFF"/>
        <w:tabs>
          <w:tab w:val="left" w:pos="7350"/>
        </w:tabs>
        <w:spacing w:after="0" w:line="240" w:lineRule="auto"/>
        <w:textAlignment w:val="baseline"/>
        <w:rPr>
          <w:rFonts w:ascii="Times New Roman" w:eastAsia="Times New Roman" w:hAnsi="Times New Roman" w:cs="Times New Roman"/>
          <w:color w:val="000000"/>
          <w:sz w:val="24"/>
          <w:szCs w:val="24"/>
          <w:lang w:val="uk-UA" w:eastAsia="ru-RU"/>
        </w:rPr>
      </w:pPr>
      <w:r w:rsidRPr="00107BC4">
        <w:rPr>
          <w:rFonts w:ascii="Times New Roman" w:eastAsia="Times New Roman" w:hAnsi="Times New Roman" w:cs="Times New Roman"/>
          <w:color w:val="000000"/>
          <w:sz w:val="24"/>
          <w:szCs w:val="24"/>
          <w:lang w:val="uk-UA" w:eastAsia="ru-RU"/>
        </w:rPr>
        <w:t>В.о. начальника управління інспектування</w:t>
      </w:r>
    </w:p>
    <w:p w14:paraId="7B2F8407" w14:textId="77777777" w:rsidR="000F5A5F" w:rsidRPr="00107BC4" w:rsidRDefault="00C112C5" w:rsidP="008D4A78">
      <w:pPr>
        <w:shd w:val="clear" w:color="auto" w:fill="FFFFFF"/>
        <w:tabs>
          <w:tab w:val="left" w:pos="7350"/>
        </w:tabs>
        <w:spacing w:after="0" w:line="240" w:lineRule="auto"/>
        <w:textAlignment w:val="baseline"/>
        <w:rPr>
          <w:rFonts w:ascii="Times New Roman" w:eastAsia="Times New Roman" w:hAnsi="Times New Roman" w:cs="Times New Roman"/>
          <w:color w:val="000000"/>
          <w:sz w:val="24"/>
          <w:szCs w:val="24"/>
          <w:lang w:val="uk-UA" w:eastAsia="ru-RU"/>
        </w:rPr>
      </w:pPr>
      <w:r w:rsidRPr="00107BC4">
        <w:rPr>
          <w:rFonts w:ascii="Times New Roman" w:eastAsia="Times New Roman" w:hAnsi="Times New Roman" w:cs="Times New Roman"/>
          <w:color w:val="000000"/>
          <w:sz w:val="24"/>
          <w:szCs w:val="24"/>
          <w:lang w:val="uk-UA" w:eastAsia="ru-RU"/>
        </w:rPr>
        <w:t>Черкаської міської ради                                                                                     Геннадій Шевченко</w:t>
      </w:r>
    </w:p>
    <w:sectPr w:rsidR="000F5A5F" w:rsidRPr="00107BC4" w:rsidSect="006001B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7AA7A" w14:textId="77777777" w:rsidR="0061064A" w:rsidRDefault="0061064A" w:rsidP="006E6D24">
      <w:pPr>
        <w:spacing w:after="0" w:line="240" w:lineRule="auto"/>
      </w:pPr>
      <w:r>
        <w:separator/>
      </w:r>
    </w:p>
  </w:endnote>
  <w:endnote w:type="continuationSeparator" w:id="0">
    <w:p w14:paraId="4FF5BD2C" w14:textId="77777777" w:rsidR="0061064A" w:rsidRDefault="0061064A" w:rsidP="006E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30117" w14:textId="77777777" w:rsidR="0061064A" w:rsidRDefault="0061064A" w:rsidP="006E6D24">
      <w:pPr>
        <w:spacing w:after="0" w:line="240" w:lineRule="auto"/>
      </w:pPr>
      <w:r>
        <w:separator/>
      </w:r>
    </w:p>
  </w:footnote>
  <w:footnote w:type="continuationSeparator" w:id="0">
    <w:p w14:paraId="53EC917D" w14:textId="77777777" w:rsidR="0061064A" w:rsidRDefault="0061064A" w:rsidP="006E6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4DD"/>
    <w:multiLevelType w:val="multilevel"/>
    <w:tmpl w:val="C85CFC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7C608C"/>
    <w:multiLevelType w:val="multilevel"/>
    <w:tmpl w:val="41D034D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1463594E"/>
    <w:multiLevelType w:val="hybridMultilevel"/>
    <w:tmpl w:val="7408E302"/>
    <w:lvl w:ilvl="0" w:tplc="8CF4F966">
      <w:start w:val="6"/>
      <w:numFmt w:val="bullet"/>
      <w:lvlText w:val="-"/>
      <w:lvlJc w:val="left"/>
      <w:pPr>
        <w:ind w:left="720" w:hanging="360"/>
      </w:pPr>
      <w:rPr>
        <w:rFonts w:ascii="ProbaPro" w:eastAsia="Times New Roman" w:hAnsi="Proba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F66057"/>
    <w:multiLevelType w:val="multilevel"/>
    <w:tmpl w:val="8BF6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F729D"/>
    <w:multiLevelType w:val="hybridMultilevel"/>
    <w:tmpl w:val="71C2789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F84227A"/>
    <w:multiLevelType w:val="hybridMultilevel"/>
    <w:tmpl w:val="37C0338E"/>
    <w:lvl w:ilvl="0" w:tplc="9FEE0E9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12E3D40"/>
    <w:multiLevelType w:val="hybridMultilevel"/>
    <w:tmpl w:val="151077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2DA5C7D"/>
    <w:multiLevelType w:val="multilevel"/>
    <w:tmpl w:val="CF4A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D54B71"/>
    <w:multiLevelType w:val="multilevel"/>
    <w:tmpl w:val="CB7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01CFC"/>
    <w:multiLevelType w:val="hybridMultilevel"/>
    <w:tmpl w:val="DF569E54"/>
    <w:lvl w:ilvl="0" w:tplc="0422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5134B6"/>
    <w:multiLevelType w:val="hybridMultilevel"/>
    <w:tmpl w:val="CC624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8"/>
  </w:num>
  <w:num w:numId="4">
    <w:abstractNumId w:val="0"/>
  </w:num>
  <w:num w:numId="5">
    <w:abstractNumId w:val="2"/>
  </w:num>
  <w:num w:numId="6">
    <w:abstractNumId w:val="4"/>
  </w:num>
  <w:num w:numId="7">
    <w:abstractNumId w:val="6"/>
  </w:num>
  <w:num w:numId="8">
    <w:abstractNumId w:val="1"/>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FF"/>
    <w:rsid w:val="00001643"/>
    <w:rsid w:val="00002BDC"/>
    <w:rsid w:val="00004F7C"/>
    <w:rsid w:val="00011D4D"/>
    <w:rsid w:val="000177C8"/>
    <w:rsid w:val="00020582"/>
    <w:rsid w:val="000208FF"/>
    <w:rsid w:val="0002214A"/>
    <w:rsid w:val="00037773"/>
    <w:rsid w:val="00045A6B"/>
    <w:rsid w:val="000479D7"/>
    <w:rsid w:val="0005491C"/>
    <w:rsid w:val="000675B2"/>
    <w:rsid w:val="00070E28"/>
    <w:rsid w:val="000742ED"/>
    <w:rsid w:val="00075DF6"/>
    <w:rsid w:val="00077E66"/>
    <w:rsid w:val="00083C6F"/>
    <w:rsid w:val="00092E91"/>
    <w:rsid w:val="000B54BE"/>
    <w:rsid w:val="000B6077"/>
    <w:rsid w:val="000C1386"/>
    <w:rsid w:val="000C35D6"/>
    <w:rsid w:val="000C3982"/>
    <w:rsid w:val="000C4ACA"/>
    <w:rsid w:val="000C6A60"/>
    <w:rsid w:val="000E16C2"/>
    <w:rsid w:val="000E204E"/>
    <w:rsid w:val="000E322C"/>
    <w:rsid w:val="000E42EC"/>
    <w:rsid w:val="000E6A97"/>
    <w:rsid w:val="000E7299"/>
    <w:rsid w:val="000F2F83"/>
    <w:rsid w:val="000F565C"/>
    <w:rsid w:val="000F5A5F"/>
    <w:rsid w:val="00107BC4"/>
    <w:rsid w:val="00114C22"/>
    <w:rsid w:val="00120308"/>
    <w:rsid w:val="001236D2"/>
    <w:rsid w:val="001267BC"/>
    <w:rsid w:val="001304BA"/>
    <w:rsid w:val="001366ED"/>
    <w:rsid w:val="0014328E"/>
    <w:rsid w:val="00144A11"/>
    <w:rsid w:val="00144F50"/>
    <w:rsid w:val="00151E23"/>
    <w:rsid w:val="00166EB0"/>
    <w:rsid w:val="00171682"/>
    <w:rsid w:val="00171B24"/>
    <w:rsid w:val="00185979"/>
    <w:rsid w:val="00186B17"/>
    <w:rsid w:val="001A58DC"/>
    <w:rsid w:val="001B0833"/>
    <w:rsid w:val="001B0894"/>
    <w:rsid w:val="001B32BB"/>
    <w:rsid w:val="001B7128"/>
    <w:rsid w:val="001D064B"/>
    <w:rsid w:val="001E67C9"/>
    <w:rsid w:val="001E6F0C"/>
    <w:rsid w:val="001F5654"/>
    <w:rsid w:val="001F5ADB"/>
    <w:rsid w:val="001F7651"/>
    <w:rsid w:val="002118C1"/>
    <w:rsid w:val="00213F20"/>
    <w:rsid w:val="002148CE"/>
    <w:rsid w:val="002150B7"/>
    <w:rsid w:val="002155AE"/>
    <w:rsid w:val="00217159"/>
    <w:rsid w:val="00217F45"/>
    <w:rsid w:val="002240DF"/>
    <w:rsid w:val="00231996"/>
    <w:rsid w:val="00235371"/>
    <w:rsid w:val="00244D8E"/>
    <w:rsid w:val="002470E9"/>
    <w:rsid w:val="00252527"/>
    <w:rsid w:val="00252996"/>
    <w:rsid w:val="00253127"/>
    <w:rsid w:val="002548AC"/>
    <w:rsid w:val="002562A5"/>
    <w:rsid w:val="002738DE"/>
    <w:rsid w:val="0027494B"/>
    <w:rsid w:val="00295A23"/>
    <w:rsid w:val="002C2852"/>
    <w:rsid w:val="002C290B"/>
    <w:rsid w:val="002C46DE"/>
    <w:rsid w:val="002C5DB6"/>
    <w:rsid w:val="002C754D"/>
    <w:rsid w:val="002D264E"/>
    <w:rsid w:val="002D7DCC"/>
    <w:rsid w:val="002E27F4"/>
    <w:rsid w:val="002E416B"/>
    <w:rsid w:val="002F79F8"/>
    <w:rsid w:val="00305008"/>
    <w:rsid w:val="00310733"/>
    <w:rsid w:val="00314276"/>
    <w:rsid w:val="00322055"/>
    <w:rsid w:val="00324033"/>
    <w:rsid w:val="0033132E"/>
    <w:rsid w:val="00334954"/>
    <w:rsid w:val="00334ACB"/>
    <w:rsid w:val="00343BE8"/>
    <w:rsid w:val="003454BC"/>
    <w:rsid w:val="003667F9"/>
    <w:rsid w:val="0038046A"/>
    <w:rsid w:val="00384839"/>
    <w:rsid w:val="00387AB6"/>
    <w:rsid w:val="003A319F"/>
    <w:rsid w:val="003B7985"/>
    <w:rsid w:val="003C4418"/>
    <w:rsid w:val="003E3CA1"/>
    <w:rsid w:val="0040093B"/>
    <w:rsid w:val="00410C16"/>
    <w:rsid w:val="00414145"/>
    <w:rsid w:val="004308AB"/>
    <w:rsid w:val="00436090"/>
    <w:rsid w:val="004531D7"/>
    <w:rsid w:val="00461BB9"/>
    <w:rsid w:val="00462F91"/>
    <w:rsid w:val="00481A5D"/>
    <w:rsid w:val="0048544C"/>
    <w:rsid w:val="0049185A"/>
    <w:rsid w:val="00493479"/>
    <w:rsid w:val="00494F35"/>
    <w:rsid w:val="004A1762"/>
    <w:rsid w:val="004C5081"/>
    <w:rsid w:val="004D2CC4"/>
    <w:rsid w:val="004D2EB9"/>
    <w:rsid w:val="004D6714"/>
    <w:rsid w:val="004D6F03"/>
    <w:rsid w:val="004E0EF4"/>
    <w:rsid w:val="004F01D6"/>
    <w:rsid w:val="004F4A1E"/>
    <w:rsid w:val="00510CD3"/>
    <w:rsid w:val="0051208C"/>
    <w:rsid w:val="0051426B"/>
    <w:rsid w:val="005246E7"/>
    <w:rsid w:val="00532D40"/>
    <w:rsid w:val="00547B1F"/>
    <w:rsid w:val="00594F97"/>
    <w:rsid w:val="005A5080"/>
    <w:rsid w:val="005B76E7"/>
    <w:rsid w:val="005B7DCE"/>
    <w:rsid w:val="005C41B4"/>
    <w:rsid w:val="005D2224"/>
    <w:rsid w:val="005F414C"/>
    <w:rsid w:val="005F711F"/>
    <w:rsid w:val="005F7298"/>
    <w:rsid w:val="006001B5"/>
    <w:rsid w:val="00600C17"/>
    <w:rsid w:val="00604CEA"/>
    <w:rsid w:val="0061064A"/>
    <w:rsid w:val="00611BFA"/>
    <w:rsid w:val="006120F4"/>
    <w:rsid w:val="00612AFE"/>
    <w:rsid w:val="00613D2A"/>
    <w:rsid w:val="006149E6"/>
    <w:rsid w:val="006236B8"/>
    <w:rsid w:val="00626FD6"/>
    <w:rsid w:val="006565D0"/>
    <w:rsid w:val="00660ABE"/>
    <w:rsid w:val="00663814"/>
    <w:rsid w:val="00664016"/>
    <w:rsid w:val="0066585F"/>
    <w:rsid w:val="006706C7"/>
    <w:rsid w:val="00675247"/>
    <w:rsid w:val="006919A2"/>
    <w:rsid w:val="00692E0D"/>
    <w:rsid w:val="006A1910"/>
    <w:rsid w:val="006A204B"/>
    <w:rsid w:val="006A6C45"/>
    <w:rsid w:val="006B7593"/>
    <w:rsid w:val="006C1EEB"/>
    <w:rsid w:val="006C57A0"/>
    <w:rsid w:val="006C68DA"/>
    <w:rsid w:val="006C6A93"/>
    <w:rsid w:val="006E1782"/>
    <w:rsid w:val="006E221A"/>
    <w:rsid w:val="006E6D24"/>
    <w:rsid w:val="006F5402"/>
    <w:rsid w:val="0070088A"/>
    <w:rsid w:val="00702342"/>
    <w:rsid w:val="00703BCC"/>
    <w:rsid w:val="00712B62"/>
    <w:rsid w:val="00720850"/>
    <w:rsid w:val="00727B39"/>
    <w:rsid w:val="00740C91"/>
    <w:rsid w:val="00750625"/>
    <w:rsid w:val="007510B9"/>
    <w:rsid w:val="00751DAF"/>
    <w:rsid w:val="00761232"/>
    <w:rsid w:val="007641FD"/>
    <w:rsid w:val="007641FE"/>
    <w:rsid w:val="00765A2B"/>
    <w:rsid w:val="0079092F"/>
    <w:rsid w:val="00791AB8"/>
    <w:rsid w:val="00791D60"/>
    <w:rsid w:val="007920F3"/>
    <w:rsid w:val="007C3064"/>
    <w:rsid w:val="007C61EE"/>
    <w:rsid w:val="007E4796"/>
    <w:rsid w:val="007F335D"/>
    <w:rsid w:val="008150D8"/>
    <w:rsid w:val="00821570"/>
    <w:rsid w:val="00843485"/>
    <w:rsid w:val="008454D5"/>
    <w:rsid w:val="00846473"/>
    <w:rsid w:val="00851B35"/>
    <w:rsid w:val="00853509"/>
    <w:rsid w:val="00854539"/>
    <w:rsid w:val="00854721"/>
    <w:rsid w:val="0086187A"/>
    <w:rsid w:val="0087077C"/>
    <w:rsid w:val="00880CE9"/>
    <w:rsid w:val="0088547A"/>
    <w:rsid w:val="008A0889"/>
    <w:rsid w:val="008A6A55"/>
    <w:rsid w:val="008B6EC8"/>
    <w:rsid w:val="008C7642"/>
    <w:rsid w:val="008D4A78"/>
    <w:rsid w:val="008D7273"/>
    <w:rsid w:val="008D791F"/>
    <w:rsid w:val="008E438C"/>
    <w:rsid w:val="00912BA4"/>
    <w:rsid w:val="009139A9"/>
    <w:rsid w:val="00931899"/>
    <w:rsid w:val="00935AF1"/>
    <w:rsid w:val="0094721E"/>
    <w:rsid w:val="00972004"/>
    <w:rsid w:val="009A043A"/>
    <w:rsid w:val="009B119F"/>
    <w:rsid w:val="009C06F0"/>
    <w:rsid w:val="009C331F"/>
    <w:rsid w:val="009C6003"/>
    <w:rsid w:val="009D6CEA"/>
    <w:rsid w:val="009E5A4D"/>
    <w:rsid w:val="009F4D35"/>
    <w:rsid w:val="00A037AA"/>
    <w:rsid w:val="00A056CE"/>
    <w:rsid w:val="00A174FC"/>
    <w:rsid w:val="00A17FCB"/>
    <w:rsid w:val="00A22647"/>
    <w:rsid w:val="00A27414"/>
    <w:rsid w:val="00A336F0"/>
    <w:rsid w:val="00A3713F"/>
    <w:rsid w:val="00A40C49"/>
    <w:rsid w:val="00A46B14"/>
    <w:rsid w:val="00A478EA"/>
    <w:rsid w:val="00A530B1"/>
    <w:rsid w:val="00A63E90"/>
    <w:rsid w:val="00A72C05"/>
    <w:rsid w:val="00A76C80"/>
    <w:rsid w:val="00A81F80"/>
    <w:rsid w:val="00A92B74"/>
    <w:rsid w:val="00AB5B05"/>
    <w:rsid w:val="00AC04AC"/>
    <w:rsid w:val="00AD0355"/>
    <w:rsid w:val="00AF043E"/>
    <w:rsid w:val="00AF0961"/>
    <w:rsid w:val="00AF597A"/>
    <w:rsid w:val="00B03AFC"/>
    <w:rsid w:val="00B04396"/>
    <w:rsid w:val="00B12FC3"/>
    <w:rsid w:val="00B50FA4"/>
    <w:rsid w:val="00B52E9D"/>
    <w:rsid w:val="00B57F62"/>
    <w:rsid w:val="00B7085E"/>
    <w:rsid w:val="00B74F48"/>
    <w:rsid w:val="00B83A83"/>
    <w:rsid w:val="00B90DA4"/>
    <w:rsid w:val="00B91E7B"/>
    <w:rsid w:val="00BA2F8B"/>
    <w:rsid w:val="00BB24D4"/>
    <w:rsid w:val="00BB7EE8"/>
    <w:rsid w:val="00BC127D"/>
    <w:rsid w:val="00BC13D1"/>
    <w:rsid w:val="00BC3AFF"/>
    <w:rsid w:val="00BE2DD8"/>
    <w:rsid w:val="00BE5F33"/>
    <w:rsid w:val="00BE5FD6"/>
    <w:rsid w:val="00BE5FF7"/>
    <w:rsid w:val="00BE6A80"/>
    <w:rsid w:val="00BF0227"/>
    <w:rsid w:val="00BF03E3"/>
    <w:rsid w:val="00BF0C05"/>
    <w:rsid w:val="00BF180F"/>
    <w:rsid w:val="00BF3ABE"/>
    <w:rsid w:val="00BF6980"/>
    <w:rsid w:val="00BF7B05"/>
    <w:rsid w:val="00C021F5"/>
    <w:rsid w:val="00C0513B"/>
    <w:rsid w:val="00C112C5"/>
    <w:rsid w:val="00C31C45"/>
    <w:rsid w:val="00C55505"/>
    <w:rsid w:val="00C63474"/>
    <w:rsid w:val="00C64F03"/>
    <w:rsid w:val="00C664DB"/>
    <w:rsid w:val="00C72249"/>
    <w:rsid w:val="00C72538"/>
    <w:rsid w:val="00C75682"/>
    <w:rsid w:val="00C848D4"/>
    <w:rsid w:val="00C861F8"/>
    <w:rsid w:val="00C9306B"/>
    <w:rsid w:val="00C95674"/>
    <w:rsid w:val="00CB4BDD"/>
    <w:rsid w:val="00CC5E56"/>
    <w:rsid w:val="00CD171A"/>
    <w:rsid w:val="00CD1CDD"/>
    <w:rsid w:val="00CE160C"/>
    <w:rsid w:val="00CF080C"/>
    <w:rsid w:val="00CF488D"/>
    <w:rsid w:val="00D021A0"/>
    <w:rsid w:val="00D20C76"/>
    <w:rsid w:val="00D25194"/>
    <w:rsid w:val="00D323E3"/>
    <w:rsid w:val="00D33A15"/>
    <w:rsid w:val="00D46818"/>
    <w:rsid w:val="00D5154C"/>
    <w:rsid w:val="00D520E9"/>
    <w:rsid w:val="00D571F2"/>
    <w:rsid w:val="00D71FA8"/>
    <w:rsid w:val="00D722AA"/>
    <w:rsid w:val="00D77825"/>
    <w:rsid w:val="00D8015C"/>
    <w:rsid w:val="00D81797"/>
    <w:rsid w:val="00D83D3C"/>
    <w:rsid w:val="00D84D03"/>
    <w:rsid w:val="00D92CC5"/>
    <w:rsid w:val="00DA7F2A"/>
    <w:rsid w:val="00DB2D81"/>
    <w:rsid w:val="00DB5B10"/>
    <w:rsid w:val="00DD3139"/>
    <w:rsid w:val="00DD40C0"/>
    <w:rsid w:val="00DE0C6F"/>
    <w:rsid w:val="00DE3A7A"/>
    <w:rsid w:val="00DF59C9"/>
    <w:rsid w:val="00DF7184"/>
    <w:rsid w:val="00DF7F2D"/>
    <w:rsid w:val="00E01CF4"/>
    <w:rsid w:val="00E04E72"/>
    <w:rsid w:val="00E13855"/>
    <w:rsid w:val="00E14E32"/>
    <w:rsid w:val="00E32298"/>
    <w:rsid w:val="00E441A1"/>
    <w:rsid w:val="00E45990"/>
    <w:rsid w:val="00E532CE"/>
    <w:rsid w:val="00E54BA8"/>
    <w:rsid w:val="00E55CAA"/>
    <w:rsid w:val="00E6705D"/>
    <w:rsid w:val="00E80E7E"/>
    <w:rsid w:val="00E8761E"/>
    <w:rsid w:val="00EB4A21"/>
    <w:rsid w:val="00EB7B22"/>
    <w:rsid w:val="00EC68DB"/>
    <w:rsid w:val="00EF7C74"/>
    <w:rsid w:val="00F0489F"/>
    <w:rsid w:val="00F06807"/>
    <w:rsid w:val="00F1149D"/>
    <w:rsid w:val="00F12EDD"/>
    <w:rsid w:val="00F31FEE"/>
    <w:rsid w:val="00F3632A"/>
    <w:rsid w:val="00F37C72"/>
    <w:rsid w:val="00F67556"/>
    <w:rsid w:val="00F72DC6"/>
    <w:rsid w:val="00F82EBA"/>
    <w:rsid w:val="00F91028"/>
    <w:rsid w:val="00F91B11"/>
    <w:rsid w:val="00FA204A"/>
    <w:rsid w:val="00FA3012"/>
    <w:rsid w:val="00FB135B"/>
    <w:rsid w:val="00FD1C3C"/>
    <w:rsid w:val="00FD3548"/>
    <w:rsid w:val="00FD7ACC"/>
    <w:rsid w:val="00FE0F12"/>
    <w:rsid w:val="00FE1510"/>
    <w:rsid w:val="00FF4B21"/>
    <w:rsid w:val="00FF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2667"/>
  <w15:docId w15:val="{3BD505D5-7688-4415-A56C-CBEAC2DF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7C30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D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D24"/>
  </w:style>
  <w:style w:type="paragraph" w:styleId="a5">
    <w:name w:val="footer"/>
    <w:basedOn w:val="a"/>
    <w:link w:val="a6"/>
    <w:uiPriority w:val="99"/>
    <w:unhideWhenUsed/>
    <w:rsid w:val="006E6D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D24"/>
  </w:style>
  <w:style w:type="paragraph" w:styleId="a7">
    <w:name w:val="List Paragraph"/>
    <w:basedOn w:val="a"/>
    <w:uiPriority w:val="34"/>
    <w:qFormat/>
    <w:rsid w:val="006E6D24"/>
    <w:pPr>
      <w:ind w:left="720"/>
      <w:contextualSpacing/>
    </w:pPr>
  </w:style>
  <w:style w:type="paragraph" w:styleId="a8">
    <w:name w:val="No Spacing"/>
    <w:uiPriority w:val="1"/>
    <w:qFormat/>
    <w:rsid w:val="00083C6F"/>
    <w:pPr>
      <w:spacing w:after="0" w:line="240" w:lineRule="auto"/>
    </w:pPr>
  </w:style>
  <w:style w:type="table" w:styleId="a9">
    <w:name w:val="Table Grid"/>
    <w:basedOn w:val="a1"/>
    <w:uiPriority w:val="39"/>
    <w:rsid w:val="001F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E5FD6"/>
    <w:rPr>
      <w:color w:val="0563C1" w:themeColor="hyperlink"/>
      <w:u w:val="single"/>
    </w:rPr>
  </w:style>
  <w:style w:type="paragraph" w:styleId="ab">
    <w:name w:val="Balloon Text"/>
    <w:basedOn w:val="a"/>
    <w:link w:val="ac"/>
    <w:uiPriority w:val="99"/>
    <w:semiHidden/>
    <w:unhideWhenUsed/>
    <w:rsid w:val="004C50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C5081"/>
    <w:rPr>
      <w:rFonts w:ascii="Segoe UI" w:hAnsi="Segoe UI" w:cs="Segoe UI"/>
      <w:sz w:val="18"/>
      <w:szCs w:val="18"/>
    </w:rPr>
  </w:style>
  <w:style w:type="character" w:styleId="ad">
    <w:name w:val="FollowedHyperlink"/>
    <w:basedOn w:val="a0"/>
    <w:uiPriority w:val="99"/>
    <w:semiHidden/>
    <w:unhideWhenUsed/>
    <w:rsid w:val="008A6A55"/>
    <w:rPr>
      <w:color w:val="954F72" w:themeColor="followedHyperlink"/>
      <w:u w:val="single"/>
    </w:rPr>
  </w:style>
  <w:style w:type="paragraph" w:styleId="ae">
    <w:name w:val="Normal (Web)"/>
    <w:basedOn w:val="a"/>
    <w:uiPriority w:val="99"/>
    <w:rsid w:val="000C4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Знак Знак Знак"/>
    <w:basedOn w:val="a"/>
    <w:rsid w:val="000C4ACA"/>
    <w:pPr>
      <w:spacing w:after="0" w:line="240" w:lineRule="auto"/>
    </w:pPr>
    <w:rPr>
      <w:rFonts w:ascii="Verdana" w:eastAsia="Times New Roman" w:hAnsi="Verdana" w:cs="Verdana"/>
      <w:sz w:val="20"/>
      <w:szCs w:val="20"/>
      <w:lang w:val="en-US"/>
    </w:rPr>
  </w:style>
  <w:style w:type="paragraph" w:customStyle="1" w:styleId="af0">
    <w:name w:val="Знак Знак Знак"/>
    <w:basedOn w:val="a"/>
    <w:rsid w:val="001B0894"/>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7C3064"/>
    <w:rPr>
      <w:rFonts w:ascii="Times New Roman" w:eastAsia="Times New Roman" w:hAnsi="Times New Roman" w:cs="Times New Roman"/>
      <w:b/>
      <w:bCs/>
      <w:sz w:val="27"/>
      <w:szCs w:val="27"/>
      <w:lang w:eastAsia="ru-RU"/>
    </w:rPr>
  </w:style>
  <w:style w:type="paragraph" w:styleId="2">
    <w:name w:val="Quote"/>
    <w:basedOn w:val="a"/>
    <w:next w:val="a"/>
    <w:link w:val="20"/>
    <w:uiPriority w:val="29"/>
    <w:qFormat/>
    <w:rsid w:val="007C3064"/>
    <w:pPr>
      <w:spacing w:before="20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0">
    <w:name w:val="Цитата 2 Знак"/>
    <w:basedOn w:val="a0"/>
    <w:link w:val="2"/>
    <w:uiPriority w:val="29"/>
    <w:rsid w:val="007C3064"/>
    <w:rPr>
      <w:rFonts w:ascii="Times New Roman" w:eastAsia="Times New Roman" w:hAnsi="Times New Roman" w:cs="Times New Roman"/>
      <w:i/>
      <w:iCs/>
      <w:color w:val="404040"/>
      <w:sz w:val="24"/>
      <w:szCs w:val="24"/>
      <w:lang w:eastAsia="ru-RU"/>
    </w:rPr>
  </w:style>
  <w:style w:type="paragraph" w:customStyle="1" w:styleId="na">
    <w:name w:val="na"/>
    <w:basedOn w:val="a"/>
    <w:rsid w:val="00F9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235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414276419">
          <w:marLeft w:val="0"/>
          <w:marRight w:val="0"/>
          <w:marTop w:val="0"/>
          <w:marBottom w:val="0"/>
          <w:divBdr>
            <w:top w:val="none" w:sz="0" w:space="0" w:color="auto"/>
            <w:left w:val="none" w:sz="0" w:space="0" w:color="auto"/>
            <w:bottom w:val="none" w:sz="0" w:space="0" w:color="auto"/>
            <w:right w:val="none" w:sz="0" w:space="0" w:color="auto"/>
          </w:divBdr>
        </w:div>
        <w:div w:id="57948551">
          <w:marLeft w:val="0"/>
          <w:marRight w:val="0"/>
          <w:marTop w:val="0"/>
          <w:marBottom w:val="0"/>
          <w:divBdr>
            <w:top w:val="none" w:sz="0" w:space="0" w:color="auto"/>
            <w:left w:val="none" w:sz="0" w:space="0" w:color="auto"/>
            <w:bottom w:val="none" w:sz="0" w:space="0" w:color="auto"/>
            <w:right w:val="none" w:sz="0" w:space="0" w:color="auto"/>
          </w:divBdr>
        </w:div>
        <w:div w:id="223684338">
          <w:marLeft w:val="0"/>
          <w:marRight w:val="0"/>
          <w:marTop w:val="0"/>
          <w:marBottom w:val="0"/>
          <w:divBdr>
            <w:top w:val="none" w:sz="0" w:space="0" w:color="auto"/>
            <w:left w:val="none" w:sz="0" w:space="0" w:color="auto"/>
            <w:bottom w:val="none" w:sz="0" w:space="0" w:color="auto"/>
            <w:right w:val="none" w:sz="0" w:space="0" w:color="auto"/>
          </w:divBdr>
        </w:div>
        <w:div w:id="675232239">
          <w:marLeft w:val="0"/>
          <w:marRight w:val="0"/>
          <w:marTop w:val="0"/>
          <w:marBottom w:val="0"/>
          <w:divBdr>
            <w:top w:val="none" w:sz="0" w:space="0" w:color="auto"/>
            <w:left w:val="none" w:sz="0" w:space="0" w:color="auto"/>
            <w:bottom w:val="none" w:sz="0" w:space="0" w:color="auto"/>
            <w:right w:val="none" w:sz="0" w:space="0" w:color="auto"/>
          </w:divBdr>
        </w:div>
        <w:div w:id="423114606">
          <w:marLeft w:val="0"/>
          <w:marRight w:val="0"/>
          <w:marTop w:val="0"/>
          <w:marBottom w:val="0"/>
          <w:divBdr>
            <w:top w:val="none" w:sz="0" w:space="0" w:color="auto"/>
            <w:left w:val="none" w:sz="0" w:space="0" w:color="auto"/>
            <w:bottom w:val="none" w:sz="0" w:space="0" w:color="auto"/>
            <w:right w:val="none" w:sz="0" w:space="0" w:color="auto"/>
          </w:divBdr>
          <w:divsChild>
            <w:div w:id="1393692650">
              <w:marLeft w:val="0"/>
              <w:marRight w:val="0"/>
              <w:marTop w:val="150"/>
              <w:marBottom w:val="150"/>
              <w:divBdr>
                <w:top w:val="none" w:sz="0" w:space="0" w:color="auto"/>
                <w:left w:val="none" w:sz="0" w:space="0" w:color="auto"/>
                <w:bottom w:val="none" w:sz="0" w:space="0" w:color="auto"/>
                <w:right w:val="none" w:sz="0" w:space="0" w:color="auto"/>
              </w:divBdr>
            </w:div>
          </w:divsChild>
        </w:div>
        <w:div w:id="237594511">
          <w:marLeft w:val="0"/>
          <w:marRight w:val="0"/>
          <w:marTop w:val="0"/>
          <w:marBottom w:val="0"/>
          <w:divBdr>
            <w:top w:val="none" w:sz="0" w:space="0" w:color="auto"/>
            <w:left w:val="none" w:sz="0" w:space="0" w:color="auto"/>
            <w:bottom w:val="none" w:sz="0" w:space="0" w:color="auto"/>
            <w:right w:val="none" w:sz="0" w:space="0" w:color="auto"/>
          </w:divBdr>
        </w:div>
        <w:div w:id="1882934883">
          <w:marLeft w:val="0"/>
          <w:marRight w:val="0"/>
          <w:marTop w:val="0"/>
          <w:marBottom w:val="0"/>
          <w:divBdr>
            <w:top w:val="none" w:sz="0" w:space="0" w:color="auto"/>
            <w:left w:val="none" w:sz="0" w:space="0" w:color="auto"/>
            <w:bottom w:val="none" w:sz="0" w:space="0" w:color="auto"/>
            <w:right w:val="none" w:sz="0" w:space="0" w:color="auto"/>
          </w:divBdr>
        </w:div>
        <w:div w:id="1485510366">
          <w:marLeft w:val="0"/>
          <w:marRight w:val="0"/>
          <w:marTop w:val="0"/>
          <w:marBottom w:val="0"/>
          <w:divBdr>
            <w:top w:val="none" w:sz="0" w:space="0" w:color="auto"/>
            <w:left w:val="none" w:sz="0" w:space="0" w:color="auto"/>
            <w:bottom w:val="none" w:sz="0" w:space="0" w:color="auto"/>
            <w:right w:val="none" w:sz="0" w:space="0" w:color="auto"/>
          </w:divBdr>
          <w:divsChild>
            <w:div w:id="12049749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59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a.cherkassy.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64B95-F67B-4FB5-B2BE-31A152DE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30372</Words>
  <Characters>17313</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Антонюк Андрій</cp:lastModifiedBy>
  <cp:revision>2</cp:revision>
  <cp:lastPrinted>2021-07-15T09:18:00Z</cp:lastPrinted>
  <dcterms:created xsi:type="dcterms:W3CDTF">2022-06-27T07:44:00Z</dcterms:created>
  <dcterms:modified xsi:type="dcterms:W3CDTF">2022-06-27T07:44:00Z</dcterms:modified>
</cp:coreProperties>
</file>