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BEC" w:rsidRPr="00FC7BEC" w:rsidRDefault="00FC7BEC" w:rsidP="00FC7BEC">
      <w:pPr>
        <w:ind w:firstLine="708"/>
        <w:jc w:val="both"/>
        <w:outlineLvl w:val="2"/>
        <w:rPr>
          <w:b/>
          <w:sz w:val="28"/>
          <w:szCs w:val="28"/>
          <w:u w:val="single"/>
        </w:rPr>
      </w:pPr>
      <w:r w:rsidRPr="00FC7BEC">
        <w:rPr>
          <w:b/>
          <w:sz w:val="28"/>
          <w:szCs w:val="28"/>
          <w:u w:val="single"/>
        </w:rPr>
        <w:t>Електронні петиції.</w:t>
      </w:r>
      <w:bookmarkStart w:id="0" w:name="_GoBack"/>
      <w:bookmarkEnd w:id="0"/>
    </w:p>
    <w:p w:rsidR="00FC7BEC" w:rsidRDefault="00FC7BEC" w:rsidP="00FC7BEC">
      <w:pPr>
        <w:ind w:firstLine="708"/>
        <w:jc w:val="both"/>
        <w:outlineLvl w:val="2"/>
        <w:rPr>
          <w:sz w:val="28"/>
          <w:szCs w:val="28"/>
        </w:rPr>
      </w:pPr>
    </w:p>
    <w:p w:rsidR="00FC7BEC" w:rsidRDefault="00FC7BEC" w:rsidP="00FC7BE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виконання Закону України «Про внесення змін до Закону України «Про звернення громадян» щодо електронного звернення та електронної петиції» 02.07.2015 № 577-VIII, статті 3 Регламенту Черкаської міської ради </w:t>
      </w:r>
      <w:r>
        <w:rPr>
          <w:color w:val="000000"/>
          <w:sz w:val="28"/>
          <w:szCs w:val="28"/>
          <w:lang w:val="en-US"/>
        </w:rPr>
        <w:t>VIII</w:t>
      </w:r>
      <w:r>
        <w:rPr>
          <w:color w:val="000000"/>
          <w:sz w:val="28"/>
          <w:szCs w:val="28"/>
        </w:rPr>
        <w:t xml:space="preserve"> скликання, затвердженого рішенням міської ради від 24.12.2015 № 2-18, з метою забезпечення реальної можливості створення електронної петиції та збору підписів на її підтримку, Черкаською міською радою прийнято рішення від 28.01.2016 №2-143 «Про електронні петиції».</w:t>
      </w:r>
    </w:p>
    <w:p w:rsidR="00FC7BEC" w:rsidRDefault="00FC7BEC" w:rsidP="00FC7B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абзацу 15 статті 23-1 Закону України «Про звернення громадян», розгляд електронної петиції здійснюється невідкладно, але не пізніше десяти робочих днів з дня оприлюднення інформації про початок її розгляду. Інформація про початок розгляду електронної петиції, яка в установлений строк набрала необхідну кількість голосів на її підтримку, оприлюднюється на офіційному сайті Черкаської міської ради.</w:t>
      </w:r>
    </w:p>
    <w:p w:rsidR="00FC7BEC" w:rsidRDefault="00FC7BEC" w:rsidP="00FC7BEC">
      <w:pPr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Протягом 2019 року на офіційний сайт Черкаської міської ради надійшло на розгляд 67 електронних петицій.</w:t>
      </w:r>
    </w:p>
    <w:p w:rsidR="00B26BC3" w:rsidRDefault="00FC7BEC"/>
    <w:sectPr w:rsidR="00B26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EC"/>
    <w:rsid w:val="00432422"/>
    <w:rsid w:val="00B40796"/>
    <w:rsid w:val="00FC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40D48-1B8B-41C9-9924-9ECA9FC5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Щербата Тетяна</dc:creator>
  <cp:keywords/>
  <dc:description/>
  <cp:lastModifiedBy>Щербата Тетяна</cp:lastModifiedBy>
  <cp:revision>1</cp:revision>
  <dcterms:created xsi:type="dcterms:W3CDTF">2020-02-11T13:39:00Z</dcterms:created>
  <dcterms:modified xsi:type="dcterms:W3CDTF">2020-02-11T13:40:00Z</dcterms:modified>
</cp:coreProperties>
</file>